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3891" w:rsidRPr="00283891" w:rsidRDefault="00283891" w:rsidP="00283891">
      <w:pPr>
        <w:spacing w:after="0" w:line="240" w:lineRule="auto"/>
        <w:jc w:val="right"/>
        <w:rPr>
          <w:rFonts w:ascii="Sylfaen" w:eastAsia="Arial Unicode MS" w:hAnsi="Sylfaen" w:cs="Arial Unicode MS"/>
          <w:i/>
          <w:color w:val="FF0000"/>
          <w:szCs w:val="28"/>
          <w:lang w:val="ka-GE"/>
        </w:rPr>
      </w:pPr>
      <w:r w:rsidRPr="00283891">
        <w:rPr>
          <w:rFonts w:ascii="Sylfaen" w:eastAsia="Arial Unicode MS" w:hAnsi="Sylfaen" w:cs="Arial Unicode MS"/>
          <w:i/>
          <w:color w:val="FF0000"/>
          <w:szCs w:val="28"/>
          <w:lang w:val="ka-GE"/>
        </w:rPr>
        <w:t>პროექტი</w:t>
      </w:r>
    </w:p>
    <w:p w:rsidR="00C6791C" w:rsidRPr="00283891" w:rsidRDefault="00906B56">
      <w:pPr>
        <w:spacing w:after="0" w:line="24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  <w:proofErr w:type="spellStart"/>
      <w:r w:rsidRPr="00283891">
        <w:rPr>
          <w:rFonts w:ascii="Sylfaen" w:eastAsia="Arial Unicode MS" w:hAnsi="Sylfaen" w:cs="Arial Unicode MS"/>
          <w:b/>
          <w:sz w:val="28"/>
          <w:szCs w:val="28"/>
        </w:rPr>
        <w:t>სახელმძღვანელოს</w:t>
      </w:r>
      <w:proofErr w:type="spellEnd"/>
      <w:r w:rsidRPr="00283891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proofErr w:type="spellStart"/>
      <w:r w:rsidRPr="00283891">
        <w:rPr>
          <w:rFonts w:ascii="Sylfaen" w:eastAsia="Arial Unicode MS" w:hAnsi="Sylfaen" w:cs="Arial Unicode MS"/>
          <w:b/>
          <w:sz w:val="28"/>
          <w:szCs w:val="28"/>
        </w:rPr>
        <w:t>მაკეტის</w:t>
      </w:r>
      <w:proofErr w:type="spellEnd"/>
      <w:r w:rsidRPr="00283891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proofErr w:type="spellStart"/>
      <w:r w:rsidRPr="00283891">
        <w:rPr>
          <w:rFonts w:ascii="Sylfaen" w:eastAsia="Arial Unicode MS" w:hAnsi="Sylfaen" w:cs="Arial Unicode MS"/>
          <w:b/>
          <w:sz w:val="28"/>
          <w:szCs w:val="28"/>
        </w:rPr>
        <w:t>ანკეტის</w:t>
      </w:r>
      <w:proofErr w:type="spellEnd"/>
      <w:r w:rsidRPr="00283891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proofErr w:type="spellStart"/>
      <w:r w:rsidRPr="00283891">
        <w:rPr>
          <w:rFonts w:ascii="Sylfaen" w:eastAsia="Arial Unicode MS" w:hAnsi="Sylfaen" w:cs="Arial Unicode MS"/>
          <w:b/>
          <w:sz w:val="28"/>
          <w:szCs w:val="28"/>
        </w:rPr>
        <w:t>რეკვიზიტები</w:t>
      </w:r>
      <w:proofErr w:type="spellEnd"/>
    </w:p>
    <w:p w:rsidR="00C6791C" w:rsidRPr="00283891" w:rsidRDefault="00C6791C">
      <w:pPr>
        <w:keepNext/>
        <w:keepLines/>
        <w:tabs>
          <w:tab w:val="left" w:pos="283"/>
        </w:tabs>
        <w:spacing w:after="0" w:line="240" w:lineRule="auto"/>
        <w:ind w:left="850" w:hanging="850"/>
        <w:jc w:val="right"/>
        <w:rPr>
          <w:rFonts w:ascii="Sylfaen" w:eastAsia="Merriweather" w:hAnsi="Sylfaen" w:cs="Merriweather"/>
        </w:rPr>
      </w:pPr>
    </w:p>
    <w:p w:rsidR="00C6791C" w:rsidRPr="00283891" w:rsidRDefault="00C6791C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</w:rPr>
      </w:pPr>
    </w:p>
    <w:p w:rsidR="00C6791C" w:rsidRPr="00283891" w:rsidRDefault="00C6791C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</w:rPr>
      </w:pPr>
    </w:p>
    <w:tbl>
      <w:tblPr>
        <w:tblStyle w:val="a"/>
        <w:tblW w:w="102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4"/>
      </w:tblGrid>
      <w:tr w:rsidR="00C6791C" w:rsidRPr="00283891">
        <w:trPr>
          <w:trHeight w:val="380"/>
        </w:trPr>
        <w:tc>
          <w:tcPr>
            <w:tcW w:w="10264" w:type="dxa"/>
            <w:shd w:val="clear" w:color="auto" w:fill="FFC000"/>
          </w:tcPr>
          <w:p w:rsidR="00C6791C" w:rsidRPr="00283891" w:rsidRDefault="00906B56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1.</w:t>
            </w: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C6791C" w:rsidRPr="00283891" w:rsidRDefault="00C6791C">
            <w:pPr>
              <w:spacing w:after="0" w:line="240" w:lineRule="auto"/>
              <w:ind w:left="37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C6791C" w:rsidRPr="00283891">
        <w:trPr>
          <w:trHeight w:val="380"/>
        </w:trPr>
        <w:tc>
          <w:tcPr>
            <w:tcW w:w="10264" w:type="dxa"/>
          </w:tcPr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განმცხადებელის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ვინაობა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ჯგუფი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საგანი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საგნის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სტატუსი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სავალდებულო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არჩევითი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სერია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კლასი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ენა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სექტორი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ქართულენოვანი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არაქართულენოვანი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კომპლექტის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შემადგენლობა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ნაწილები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თუკი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შედგება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ნაწილებისგან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გვერდების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რაოდენობა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კომპლექტში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შემავალი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351A2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მოსწავლის წიგნის, მოსწავლის რვეულის და მასწავლებლის წიგნის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მიხედვით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C6791C" w:rsidRPr="00283891" w:rsidRDefault="00906B56">
            <w:pPr>
              <w:numPr>
                <w:ilvl w:val="1"/>
                <w:numId w:val="1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28389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სპეციალური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ვებ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-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გვერდი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C6791C" w:rsidRPr="00283891" w:rsidRDefault="00C6791C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C6791C" w:rsidRPr="00283891">
        <w:trPr>
          <w:trHeight w:val="520"/>
        </w:trPr>
        <w:tc>
          <w:tcPr>
            <w:tcW w:w="10264" w:type="dxa"/>
            <w:tcBorders>
              <w:top w:val="single" w:sz="4" w:space="0" w:color="000000"/>
            </w:tcBorders>
            <w:shd w:val="clear" w:color="auto" w:fill="FFC000"/>
          </w:tcPr>
          <w:p w:rsidR="00C6791C" w:rsidRPr="00283891" w:rsidRDefault="00906B56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ავტორისა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გამოცემის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C6791C" w:rsidRPr="00283891" w:rsidRDefault="00C6791C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C6791C" w:rsidRPr="00283891">
        <w:trPr>
          <w:trHeight w:val="720"/>
        </w:trPr>
        <w:tc>
          <w:tcPr>
            <w:tcW w:w="10264" w:type="dxa"/>
          </w:tcPr>
          <w:p w:rsidR="00C6791C" w:rsidRPr="00283891" w:rsidRDefault="00906B56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2.1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ავტორები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სახელი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გვარი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):</w:t>
            </w:r>
            <w:r w:rsidRPr="00283891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</w:p>
          <w:p w:rsidR="00C6791C" w:rsidRPr="00283891" w:rsidRDefault="00906B56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</w:t>
            </w: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)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ორიგინალის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შემთხვევაში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; </w:t>
            </w: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ბ</w:t>
            </w: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)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გადამუშავების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შემთხვევაში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ადაპტაცია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); </w:t>
            </w: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</w:t>
            </w: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)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შედგენის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შემთხვევაში</w:t>
            </w:r>
            <w:proofErr w:type="spellEnd"/>
          </w:p>
        </w:tc>
      </w:tr>
      <w:tr w:rsidR="00C6791C" w:rsidRPr="00283891">
        <w:trPr>
          <w:trHeight w:val="720"/>
        </w:trPr>
        <w:tc>
          <w:tcPr>
            <w:tcW w:w="10264" w:type="dxa"/>
          </w:tcPr>
          <w:p w:rsidR="00C6791C" w:rsidRPr="00283891" w:rsidRDefault="00906B56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2.2.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გადამუშავებული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ადაპტაცია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ან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შედგენილი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წყარო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.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ნაწარმოების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გამომცემლობა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283891">
              <w:rPr>
                <w:rFonts w:ascii="Sylfaen" w:eastAsia="Merriweather" w:hAnsi="Sylfaen" w:cs="Merriweather"/>
                <w:b/>
                <w:sz w:val="20"/>
                <w:szCs w:val="20"/>
              </w:rPr>
              <w:t>პირველი</w:t>
            </w:r>
            <w:proofErr w:type="spellEnd"/>
            <w:r w:rsidRPr="00283891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გამოცემის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Merriweather" w:hAnsi="Sylfaen" w:cs="Merriweather"/>
                <w:b/>
                <w:sz w:val="20"/>
                <w:szCs w:val="20"/>
              </w:rPr>
              <w:t>თარიღი</w:t>
            </w:r>
            <w:proofErr w:type="spellEnd"/>
            <w:r w:rsidRPr="00283891">
              <w:rPr>
                <w:rFonts w:ascii="Sylfaen" w:eastAsia="Merriweather" w:hAnsi="Sylfaen" w:cs="Merriweather"/>
                <w:b/>
                <w:sz w:val="20"/>
                <w:szCs w:val="20"/>
              </w:rPr>
              <w:t>,  ISBN</w:t>
            </w:r>
          </w:p>
        </w:tc>
      </w:tr>
      <w:tr w:rsidR="00C6791C" w:rsidRPr="00283891">
        <w:trPr>
          <w:trHeight w:val="720"/>
        </w:trPr>
        <w:tc>
          <w:tcPr>
            <w:tcW w:w="10264" w:type="dxa"/>
          </w:tcPr>
          <w:p w:rsidR="00C6791C" w:rsidRPr="00283891" w:rsidRDefault="00906B56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2.3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საავტორო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უფლების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მფლობელის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თანხმობა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PDF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ფორმატში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):</w:t>
            </w:r>
          </w:p>
          <w:p w:rsidR="00C6791C" w:rsidRPr="00283891" w:rsidRDefault="00906B56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განათლებისა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მეცნიერების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მინისტრის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2017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წლის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16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თებერვლის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N28/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ნ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ბრძანებით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დამტკიცებული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ზოგადსაგანმანათლებლო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დაწესებულების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წესის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“ 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მე</w:t>
            </w:r>
            <w:proofErr w:type="gram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-8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მუხლის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მე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-3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პუნქტის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“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ქვეპუნქტის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</w:p>
        </w:tc>
      </w:tr>
      <w:tr w:rsidR="00C6791C" w:rsidRPr="00283891">
        <w:trPr>
          <w:trHeight w:val="720"/>
        </w:trPr>
        <w:tc>
          <w:tcPr>
            <w:tcW w:w="10264" w:type="dxa"/>
            <w:shd w:val="clear" w:color="auto" w:fill="FFC000"/>
          </w:tcPr>
          <w:p w:rsidR="00C6791C" w:rsidRPr="00283891" w:rsidRDefault="00906B56">
            <w:pPr>
              <w:numPr>
                <w:ilvl w:val="0"/>
                <w:numId w:val="1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მაკეტში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რეკლამის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(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სოციალური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პოლიტიკური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კომერციული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აგრეთვე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სასაქონლო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ნიშანი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)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არსებობის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</w:p>
          <w:p w:rsidR="00C6791C" w:rsidRPr="00283891" w:rsidRDefault="00C6791C">
            <w:pPr>
              <w:spacing w:after="0" w:line="240" w:lineRule="auto"/>
              <w:ind w:left="73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C6791C" w:rsidRPr="00283891" w:rsidTr="009E49C2">
        <w:trPr>
          <w:trHeight w:val="822"/>
        </w:trPr>
        <w:tc>
          <w:tcPr>
            <w:tcW w:w="10264" w:type="dxa"/>
            <w:shd w:val="clear" w:color="auto" w:fill="FFFFFF"/>
          </w:tcPr>
          <w:p w:rsidR="00C6791C" w:rsidRPr="00283891" w:rsidRDefault="00906B56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მითითება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სახეზე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განთავსების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ზუსტ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ადგილზე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გვერდი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C6791C" w:rsidRDefault="00906B56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contextualSpacing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გამოყენების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აუცილებლობ</w:t>
            </w:r>
            <w:r w:rsidRPr="00283891">
              <w:rPr>
                <w:rFonts w:ascii="Sylfaen" w:eastAsia="Merriweather" w:hAnsi="Sylfaen" w:cs="Merriweather"/>
                <w:sz w:val="20"/>
                <w:szCs w:val="20"/>
              </w:rPr>
              <w:t>ის</w:t>
            </w:r>
            <w:proofErr w:type="spellEnd"/>
            <w:r w:rsidRPr="00283891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დასაბუთება</w:t>
            </w:r>
            <w:proofErr w:type="spellEnd"/>
            <w:r w:rsidR="009E49C2">
              <w:rPr>
                <w:rFonts w:ascii="Sylfaen" w:eastAsia="Merriweather" w:hAnsi="Sylfaen" w:cs="Merriweather"/>
                <w:sz w:val="20"/>
                <w:szCs w:val="20"/>
              </w:rPr>
              <w:t>.</w:t>
            </w:r>
          </w:p>
          <w:p w:rsidR="00C6791C" w:rsidRPr="00283891" w:rsidRDefault="00C6791C">
            <w:pPr>
              <w:spacing w:after="0" w:line="240" w:lineRule="auto"/>
              <w:ind w:left="37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351A22" w:rsidRPr="00283891" w:rsidTr="00351A22">
        <w:trPr>
          <w:trHeight w:val="489"/>
        </w:trPr>
        <w:tc>
          <w:tcPr>
            <w:tcW w:w="10264" w:type="dxa"/>
            <w:shd w:val="clear" w:color="auto" w:fill="FFC000"/>
          </w:tcPr>
          <w:p w:rsidR="00351A22" w:rsidRPr="00351A22" w:rsidRDefault="00351A22" w:rsidP="00AC62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70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351A22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ინფორმაცია წლიური საგნობრივი პროგრამის შესახებ</w:t>
            </w:r>
            <w:r w:rsidR="00AC6268" w:rsidRPr="00AC626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r w:rsidR="00AC6268" w:rsidRPr="00AC6268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ივსება თუ კი სახელმძღვანელო შედგენილია </w:t>
            </w:r>
            <w:r w:rsidR="00AC6268" w:rsidRPr="00AC6268">
              <w:rPr>
                <w:rFonts w:ascii="Sylfaen" w:hAnsi="Sylfaen"/>
                <w:sz w:val="20"/>
                <w:lang w:val="ka-GE"/>
              </w:rPr>
              <w:t>ავტორისეული საგნობრივი პროგრამის შესაბამისად</w:t>
            </w:r>
            <w:r w:rsidR="00AC6268" w:rsidRPr="00AC6268">
              <w:rPr>
                <w:rFonts w:ascii="Sylfaen" w:hAnsi="Sylfaen"/>
                <w:sz w:val="20"/>
                <w:lang w:val="ka-GE"/>
              </w:rPr>
              <w:t>)</w:t>
            </w:r>
          </w:p>
        </w:tc>
      </w:tr>
      <w:tr w:rsidR="00351A22" w:rsidRPr="00283891" w:rsidTr="009E49C2">
        <w:trPr>
          <w:trHeight w:val="354"/>
        </w:trPr>
        <w:tc>
          <w:tcPr>
            <w:tcW w:w="10264" w:type="dxa"/>
            <w:shd w:val="clear" w:color="auto" w:fill="FFFFFF"/>
          </w:tcPr>
          <w:p w:rsidR="00351A22" w:rsidRDefault="00351A22" w:rsidP="009E49C2">
            <w:pPr>
              <w:spacing w:after="0" w:line="240" w:lineRule="auto"/>
              <w:ind w:left="475" w:hanging="270"/>
              <w:rPr>
                <w:rFonts w:ascii="Sylfaen" w:eastAsia="Arial Unicode MS" w:hAnsi="Sylfaen" w:cs="Arial Unicode MS"/>
                <w:sz w:val="20"/>
                <w:lang w:val="ka-GE"/>
              </w:rPr>
            </w:pPr>
            <w:r w:rsidRPr="00AC6268">
              <w:rPr>
                <w:rFonts w:ascii="Sylfaen" w:eastAsia="Arial Unicode MS" w:hAnsi="Sylfaen" w:cs="Arial Unicode MS"/>
                <w:sz w:val="20"/>
                <w:lang w:val="ka-GE"/>
              </w:rPr>
              <w:t xml:space="preserve">4.1 </w:t>
            </w:r>
            <w:r w:rsidR="00AC6268">
              <w:rPr>
                <w:rFonts w:ascii="Sylfaen" w:eastAsia="Arial Unicode MS" w:hAnsi="Sylfaen" w:cs="Arial Unicode MS"/>
                <w:sz w:val="20"/>
                <w:lang w:val="ka-GE"/>
              </w:rPr>
              <w:t>ავტორისეული ხედვის აღწერა</w:t>
            </w:r>
            <w:r w:rsidR="009E49C2">
              <w:rPr>
                <w:rFonts w:ascii="Sylfaen" w:eastAsia="Arial Unicode MS" w:hAnsi="Sylfaen" w:cs="Arial Unicode MS"/>
                <w:sz w:val="20"/>
                <w:lang w:val="ka-GE"/>
              </w:rPr>
              <w:t xml:space="preserve"> წლიურ საგნობრივ პროგრამაზე.</w:t>
            </w:r>
          </w:p>
          <w:p w:rsidR="005116AD" w:rsidRPr="00AC6268" w:rsidRDefault="005116AD" w:rsidP="009E49C2">
            <w:pPr>
              <w:spacing w:after="0" w:line="240" w:lineRule="auto"/>
              <w:ind w:left="475" w:hanging="270"/>
              <w:rPr>
                <w:rFonts w:ascii="Sylfaen" w:eastAsia="Arial Unicode MS" w:hAnsi="Sylfaen" w:cs="Arial Unicode MS"/>
                <w:lang w:val="ka-GE"/>
              </w:rPr>
            </w:pPr>
            <w:bookmarkStart w:id="1" w:name="_GoBack"/>
            <w:bookmarkEnd w:id="1"/>
          </w:p>
        </w:tc>
      </w:tr>
      <w:tr w:rsidR="00C6791C" w:rsidRPr="00283891">
        <w:trPr>
          <w:trHeight w:val="520"/>
        </w:trPr>
        <w:tc>
          <w:tcPr>
            <w:tcW w:w="10264" w:type="dxa"/>
            <w:shd w:val="clear" w:color="auto" w:fill="FFC000"/>
          </w:tcPr>
          <w:p w:rsidR="00C6791C" w:rsidRPr="00283891" w:rsidRDefault="00906B56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contextualSpacing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სხვა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მისი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  <w:r w:rsidRPr="00283891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ივსება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სურვილისამებრ</w:t>
            </w:r>
            <w:proofErr w:type="spellEnd"/>
            <w:r w:rsidRPr="00283891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</w:tc>
      </w:tr>
    </w:tbl>
    <w:p w:rsidR="00C6791C" w:rsidRPr="00283891" w:rsidRDefault="00C6791C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</w:rPr>
      </w:pPr>
    </w:p>
    <w:p w:rsidR="00C6791C" w:rsidRPr="00283891" w:rsidRDefault="00C6791C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</w:rPr>
      </w:pPr>
    </w:p>
    <w:p w:rsidR="00C6791C" w:rsidRPr="00283891" w:rsidRDefault="00C6791C">
      <w:pPr>
        <w:rPr>
          <w:rFonts w:ascii="Sylfaen" w:hAnsi="Sylfaen"/>
        </w:rPr>
      </w:pPr>
    </w:p>
    <w:sectPr w:rsidR="00C6791C" w:rsidRPr="00283891" w:rsidSect="00AC6268">
      <w:footerReference w:type="default" r:id="rId7"/>
      <w:pgSz w:w="12240" w:h="15840"/>
      <w:pgMar w:top="1265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56" w:rsidRDefault="00906B56" w:rsidP="00283891">
      <w:pPr>
        <w:spacing w:after="0" w:line="240" w:lineRule="auto"/>
      </w:pPr>
      <w:r>
        <w:separator/>
      </w:r>
    </w:p>
  </w:endnote>
  <w:endnote w:type="continuationSeparator" w:id="0">
    <w:p w:rsidR="00906B56" w:rsidRDefault="00906B56" w:rsidP="0028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91" w:rsidRPr="00BC1CA8" w:rsidRDefault="00283891" w:rsidP="00283891">
    <w:pPr>
      <w:tabs>
        <w:tab w:val="center" w:pos="4680"/>
        <w:tab w:val="right" w:pos="9360"/>
      </w:tabs>
      <w:spacing w:after="1440"/>
      <w:rPr>
        <w:rFonts w:ascii="Sylfaen" w:hAnsi="Sylfaen"/>
        <w:i/>
        <w:sz w:val="24"/>
        <w:lang w:val="ka-GE"/>
      </w:rPr>
    </w:pPr>
    <w:r w:rsidRPr="00BC1CA8">
      <w:rPr>
        <w:rFonts w:ascii="Sylfaen" w:hAnsi="Sylfaen"/>
        <w:i/>
        <w:sz w:val="24"/>
        <w:lang w:val="ka-GE"/>
      </w:rPr>
      <w:t>პროექტი - საჯარო განხილვისათვის</w:t>
    </w:r>
  </w:p>
  <w:p w:rsidR="00283891" w:rsidRDefault="00283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56" w:rsidRDefault="00906B56" w:rsidP="00283891">
      <w:pPr>
        <w:spacing w:after="0" w:line="240" w:lineRule="auto"/>
      </w:pPr>
      <w:r>
        <w:separator/>
      </w:r>
    </w:p>
  </w:footnote>
  <w:footnote w:type="continuationSeparator" w:id="0">
    <w:p w:rsidR="00906B56" w:rsidRDefault="00906B56" w:rsidP="0028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17A"/>
    <w:multiLevelType w:val="multilevel"/>
    <w:tmpl w:val="A4421906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decimal"/>
      <w:lvlText w:val="%1.%2."/>
      <w:lvlJc w:val="left"/>
      <w:pPr>
        <w:ind w:left="375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 w15:restartNumberingAfterBreak="0">
    <w:nsid w:val="2FCC59E6"/>
    <w:multiLevelType w:val="multilevel"/>
    <w:tmpl w:val="4C3893D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35" w:firstLine="375"/>
      </w:pPr>
    </w:lvl>
    <w:lvl w:ilvl="2">
      <w:start w:val="1"/>
      <w:numFmt w:val="decimal"/>
      <w:lvlText w:val="%1.%2.%3."/>
      <w:lvlJc w:val="left"/>
      <w:pPr>
        <w:ind w:left="1470" w:firstLine="750"/>
      </w:pPr>
    </w:lvl>
    <w:lvl w:ilvl="3">
      <w:start w:val="1"/>
      <w:numFmt w:val="decimal"/>
      <w:lvlText w:val="%1.%2.%3.%4."/>
      <w:lvlJc w:val="left"/>
      <w:pPr>
        <w:ind w:left="1845" w:firstLine="1125"/>
      </w:pPr>
    </w:lvl>
    <w:lvl w:ilvl="4">
      <w:start w:val="1"/>
      <w:numFmt w:val="decimal"/>
      <w:lvlText w:val="%1.%2.%3.%4.%5."/>
      <w:lvlJc w:val="left"/>
      <w:pPr>
        <w:ind w:left="2580" w:firstLine="1500"/>
      </w:pPr>
    </w:lvl>
    <w:lvl w:ilvl="5">
      <w:start w:val="1"/>
      <w:numFmt w:val="decimal"/>
      <w:lvlText w:val="%1.%2.%3.%4.%5.%6."/>
      <w:lvlJc w:val="left"/>
      <w:pPr>
        <w:ind w:left="2955" w:firstLine="1875"/>
      </w:pPr>
    </w:lvl>
    <w:lvl w:ilvl="6">
      <w:start w:val="1"/>
      <w:numFmt w:val="decimal"/>
      <w:lvlText w:val="%1.%2.%3.%4.%5.%6.%7."/>
      <w:lvlJc w:val="left"/>
      <w:pPr>
        <w:ind w:left="3330" w:firstLine="2250"/>
      </w:pPr>
    </w:lvl>
    <w:lvl w:ilvl="7">
      <w:start w:val="1"/>
      <w:numFmt w:val="decimal"/>
      <w:lvlText w:val="%1.%2.%3.%4.%5.%6.%7.%8."/>
      <w:lvlJc w:val="left"/>
      <w:pPr>
        <w:ind w:left="4065" w:firstLine="2625"/>
      </w:pPr>
    </w:lvl>
    <w:lvl w:ilvl="8">
      <w:start w:val="1"/>
      <w:numFmt w:val="decimal"/>
      <w:lvlText w:val="%1.%2.%3.%4.%5.%6.%7.%8.%9."/>
      <w:lvlJc w:val="left"/>
      <w:pPr>
        <w:ind w:left="4440" w:firstLine="30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791C"/>
    <w:rsid w:val="00283891"/>
    <w:rsid w:val="00351A22"/>
    <w:rsid w:val="005116AD"/>
    <w:rsid w:val="00906B56"/>
    <w:rsid w:val="009E49C2"/>
    <w:rsid w:val="00AC6268"/>
    <w:rsid w:val="00C6791C"/>
    <w:rsid w:val="00D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1EC59"/>
  <w15:docId w15:val="{DF6F0B49-EAF1-4454-B3A1-C28AA4E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91"/>
  </w:style>
  <w:style w:type="paragraph" w:styleId="Footer">
    <w:name w:val="footer"/>
    <w:basedOn w:val="Normal"/>
    <w:link w:val="FooterChar"/>
    <w:uiPriority w:val="99"/>
    <w:unhideWhenUsed/>
    <w:rsid w:val="0028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91"/>
  </w:style>
  <w:style w:type="paragraph" w:styleId="ListParagraph">
    <w:name w:val="List Paragraph"/>
    <w:basedOn w:val="Normal"/>
    <w:uiPriority w:val="34"/>
    <w:qFormat/>
    <w:rsid w:val="0035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ნათია ბეროზაშვილი</cp:lastModifiedBy>
  <cp:revision>4</cp:revision>
  <dcterms:created xsi:type="dcterms:W3CDTF">2017-04-24T13:56:00Z</dcterms:created>
  <dcterms:modified xsi:type="dcterms:W3CDTF">2017-04-24T14:53:00Z</dcterms:modified>
</cp:coreProperties>
</file>