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B8" w:rsidRDefault="007906B8" w:rsidP="007906B8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ზოგად</w:t>
      </w:r>
      <w:r w:rsidRPr="0044636A">
        <w:rPr>
          <w:rFonts w:ascii="Sylfaen" w:hAnsi="Sylfaen"/>
          <w:b/>
          <w:lang w:val="ka-GE"/>
        </w:rPr>
        <w:t>საგანმანათლებლო დაწესებულებების მართვის მოდელი</w:t>
      </w:r>
    </w:p>
    <w:p w:rsidR="00C70FA7" w:rsidRDefault="007906B8" w:rsidP="009D3FA9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1F71EB">
        <w:rPr>
          <w:rFonts w:ascii="Sylfaen" w:hAnsi="Sylfaen" w:cs="Sylfaen"/>
          <w:lang w:val="ka-GE"/>
        </w:rPr>
        <w:t>სკოლის</w:t>
      </w:r>
      <w:r w:rsidRPr="001F71EB">
        <w:rPr>
          <w:rFonts w:ascii="Sylfaen" w:hAnsi="Sylfaen"/>
          <w:lang w:val="ka-GE"/>
        </w:rPr>
        <w:t xml:space="preserve"> მართვაზე გადაწყვეტილებების მიღების უფლება-მოვალეობის სკოლისათვის დელეგირება სახელმწიფოსათვის უმნიშვნელოვანესი პრიორიტეტია. მიუხედავად ამისა, არსებული მოდელით  ინტერესთა კონფლიქტს წარმოადგენდა სამეურვეო საბჭოს მიერ სკოლის დირექტორის არჩევა და შემდგომში საბჭოს არჩეული დირექტორის</w:t>
      </w:r>
      <w:r w:rsidRPr="007906B8">
        <w:rPr>
          <w:rFonts w:ascii="Sylfaen" w:hAnsi="Sylfaen"/>
          <w:lang w:val="ka-GE"/>
        </w:rPr>
        <w:t xml:space="preserve"> მიერ სკოლის</w:t>
      </w:r>
      <w:r w:rsidR="00C70FA7">
        <w:rPr>
          <w:rFonts w:ascii="Sylfaen" w:hAnsi="Sylfaen"/>
          <w:lang w:val="ka-GE"/>
        </w:rPr>
        <w:t xml:space="preserve"> მართვა</w:t>
      </w:r>
      <w:r w:rsidRPr="007906B8">
        <w:rPr>
          <w:rFonts w:ascii="Sylfaen" w:hAnsi="Sylfaen"/>
          <w:lang w:val="ka-GE"/>
        </w:rPr>
        <w:t xml:space="preserve"> და სამეურვეო საბჭოს</w:t>
      </w:r>
      <w:r w:rsidR="00C70FA7">
        <w:rPr>
          <w:rFonts w:ascii="Sylfaen" w:hAnsi="Sylfaen"/>
          <w:lang w:val="ka-GE"/>
        </w:rPr>
        <w:t>თან</w:t>
      </w:r>
      <w:r w:rsidRPr="007906B8">
        <w:rPr>
          <w:rFonts w:ascii="Sylfaen" w:hAnsi="Sylfaen"/>
          <w:lang w:val="ka-GE"/>
        </w:rPr>
        <w:t xml:space="preserve"> </w:t>
      </w:r>
      <w:r w:rsidR="00C70FA7">
        <w:rPr>
          <w:rFonts w:ascii="Sylfaen" w:hAnsi="Sylfaen"/>
          <w:lang w:val="ka-GE"/>
        </w:rPr>
        <w:t xml:space="preserve">თანამშრომლობა. კერძოდ, გარკვეულ სირთულეებს ქმნიდა ის ფაქტი, რომ სამეურვეო საბჭოს წევრი პედაგოგები ანგარიშვალდებულები იყვნენ სკოლის დირექტორის წინაშე, ხოლო საბჭოს წევრი მშობლების გადაწყვეტილებები არ იყო ნეიტრალური და სკოლის დირექტორის გავლენას მოკლებული. </w:t>
      </w:r>
    </w:p>
    <w:p w:rsidR="007906B8" w:rsidRDefault="00171DE5" w:rsidP="009D3FA9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სახელმწიფოსათვის პრიორიტეტულია</w:t>
      </w:r>
      <w:r w:rsidR="007906B8">
        <w:rPr>
          <w:rFonts w:ascii="Sylfaen" w:hAnsi="Sylfaen"/>
          <w:lang w:val="ka-GE"/>
        </w:rPr>
        <w:t xml:space="preserve"> </w:t>
      </w:r>
      <w:r w:rsidR="007906B8" w:rsidRPr="007906B8">
        <w:rPr>
          <w:rFonts w:ascii="Sylfaen" w:hAnsi="Sylfaen"/>
          <w:lang w:val="ka-GE"/>
        </w:rPr>
        <w:t>სკოლისათვის ავტონომიურობის შენარჩუნება, მაგრამ, პარალელურად, მართვის დეცენტრალიზაციის პირობის დაცვით, ახალი თვითმმართველ</w:t>
      </w:r>
      <w:r w:rsidR="007906B8">
        <w:rPr>
          <w:rFonts w:ascii="Sylfaen" w:hAnsi="Sylfaen"/>
          <w:lang w:val="ka-GE"/>
        </w:rPr>
        <w:t>ი</w:t>
      </w:r>
      <w:r w:rsidR="007906B8" w:rsidRPr="007906B8">
        <w:rPr>
          <w:rFonts w:ascii="Sylfaen" w:hAnsi="Sylfaen"/>
          <w:lang w:val="ka-GE"/>
        </w:rPr>
        <w:t xml:space="preserve"> რგოლის ჩართვა, რომელიც შეითანხმებს კონკრეტული სკოლის მიერ შემუშავებული სასწავლო გეგმის, ბიუჯეტის, შინაგანაწესის და სკოლის განვითარების სტრატეგიას, შეაჯერებს ოლქის სკოლებიდან მიღებულ ინფორმაციას და დასახავს ოლქის სკოლების განვითარების </w:t>
      </w:r>
      <w:r w:rsidR="007906B8">
        <w:rPr>
          <w:rFonts w:ascii="Sylfaen" w:hAnsi="Sylfaen"/>
          <w:lang w:val="ka-GE"/>
        </w:rPr>
        <w:t>სტრატეგიას,</w:t>
      </w:r>
      <w:r w:rsidR="007906B8" w:rsidRPr="007906B8">
        <w:rPr>
          <w:rFonts w:ascii="Sylfaen" w:hAnsi="Sylfaen"/>
          <w:lang w:val="ka-GE"/>
        </w:rPr>
        <w:t xml:space="preserve"> შესაბამისად</w:t>
      </w:r>
      <w:r w:rsidR="007906B8">
        <w:rPr>
          <w:rFonts w:ascii="Sylfaen" w:hAnsi="Sylfaen"/>
          <w:lang w:val="ka-GE"/>
        </w:rPr>
        <w:t>,</w:t>
      </w:r>
      <w:r w:rsidR="007906B8" w:rsidRPr="007906B8">
        <w:rPr>
          <w:rFonts w:ascii="Sylfaen" w:hAnsi="Sylfaen"/>
          <w:lang w:val="ka-GE"/>
        </w:rPr>
        <w:t xml:space="preserve"> ჩაერთვება სასკოლო პროექტების განხორციელებაში, კერძო და სამთავრობო დონორების მოძიებასა და რესურსების მობილიზებაში კონკრეტული სასკოლო პრობლემის გადაჭრის მიზნით.</w:t>
      </w:r>
    </w:p>
    <w:p w:rsidR="00C70FA7" w:rsidRPr="009D3FA9" w:rsidRDefault="00C70FA7" w:rsidP="009D3FA9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BD3C85" w:rsidRPr="00A37191" w:rsidRDefault="00BD3C85" w:rsidP="009D3FA9">
      <w:pPr>
        <w:pStyle w:val="ListParagraph"/>
        <w:spacing w:after="0" w:line="240" w:lineRule="auto"/>
        <w:ind w:left="405"/>
        <w:jc w:val="center"/>
        <w:rPr>
          <w:rFonts w:ascii="Sylfaen" w:hAnsi="Sylfaen"/>
          <w:b/>
          <w:lang w:val="ka-GE"/>
        </w:rPr>
      </w:pPr>
      <w:r w:rsidRPr="00A37191">
        <w:rPr>
          <w:rFonts w:ascii="Sylfaen" w:hAnsi="Sylfaen"/>
          <w:b/>
          <w:lang w:val="ka-GE"/>
        </w:rPr>
        <w:t xml:space="preserve">განათლების სისტემის მმართველი რგოლების კომპეტენციები </w:t>
      </w:r>
    </w:p>
    <w:p w:rsidR="00C26C07" w:rsidRDefault="00C26C07" w:rsidP="009D3FA9">
      <w:pPr>
        <w:pStyle w:val="ListParagraph"/>
        <w:spacing w:after="0" w:line="240" w:lineRule="auto"/>
        <w:ind w:left="405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C26C07" w:rsidRPr="00C26C07" w:rsidRDefault="00171DE5" w:rsidP="009D3FA9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ახალი</w:t>
      </w:r>
      <w:r w:rsidR="00C26C07" w:rsidRPr="00C26C07">
        <w:rPr>
          <w:rFonts w:ascii="Sylfaen" w:hAnsi="Sylfaen"/>
          <w:lang w:val="ka-GE"/>
        </w:rPr>
        <w:t xml:space="preserve"> მოდელის მიხედვით განათლებისა და მეცნიერების სამინისტრო ქმნის  დამატებით </w:t>
      </w:r>
      <w:r>
        <w:rPr>
          <w:rFonts w:ascii="Sylfaen" w:hAnsi="Sylfaen"/>
          <w:lang w:val="ka-GE"/>
        </w:rPr>
        <w:t>ტერიტორიულ ორგანოს</w:t>
      </w:r>
      <w:r w:rsidR="00C26C07" w:rsidRPr="00C26C07">
        <w:rPr>
          <w:rFonts w:ascii="Sylfaen" w:hAnsi="Sylfaen"/>
          <w:lang w:val="ka-GE"/>
        </w:rPr>
        <w:t xml:space="preserve">, რომლის ძირითადი ფუნქცია სკოლის ოლქის დონეზე სასკოლო პოლიტიკის დაგემვა და განხორციელებაა. </w:t>
      </w:r>
    </w:p>
    <w:p w:rsidR="00C26C07" w:rsidRPr="00C26C07" w:rsidRDefault="00C26C07" w:rsidP="009D3FA9">
      <w:pPr>
        <w:pStyle w:val="ListParagraph"/>
        <w:spacing w:after="0" w:line="240" w:lineRule="auto"/>
        <w:ind w:left="0" w:firstLine="720"/>
        <w:jc w:val="both"/>
        <w:rPr>
          <w:rFonts w:ascii="Sylfaen" w:eastAsia="Times New Roman" w:hAnsi="Sylfaen" w:cs="Arial"/>
          <w:bCs/>
          <w:color w:val="000000"/>
          <w:lang w:val="ka-GE"/>
        </w:rPr>
      </w:pPr>
      <w:r w:rsidRPr="00C26C07">
        <w:rPr>
          <w:rFonts w:ascii="Sylfaen" w:eastAsia="Times New Roman" w:hAnsi="Sylfaen" w:cs="Arial"/>
          <w:bCs/>
          <w:color w:val="000000"/>
          <w:lang w:val="ka-GE"/>
        </w:rPr>
        <w:t xml:space="preserve">საქართველოს მასშტაბით იარსებებს 250-300 სასკოლო ოლქი, რომელიც, საშუალოდ, მოემსახურება 10 სკოლას. სასკოლო ოლქის საბჭოს წევრების რაოდენობა ყველა ოლქში </w:t>
      </w:r>
      <w:r w:rsidR="00171DE5">
        <w:rPr>
          <w:rFonts w:ascii="Sylfaen" w:eastAsia="Times New Roman" w:hAnsi="Sylfaen" w:cs="Arial"/>
          <w:bCs/>
          <w:color w:val="000000"/>
          <w:lang w:val="ka-GE"/>
        </w:rPr>
        <w:t>იქნება წარმოდგენილი 9 წევრით, მათგან 6 წევრი იქნება  არჩეული</w:t>
      </w:r>
      <w:r w:rsidRPr="00C26C07">
        <w:rPr>
          <w:rFonts w:ascii="Sylfaen" w:eastAsia="Times New Roman" w:hAnsi="Sylfaen" w:cs="Arial"/>
          <w:bCs/>
          <w:color w:val="000000"/>
          <w:lang w:val="ka-GE"/>
        </w:rPr>
        <w:t xml:space="preserve">, </w:t>
      </w:r>
      <w:r w:rsidR="00171DE5">
        <w:rPr>
          <w:rFonts w:ascii="Sylfaen" w:eastAsia="Times New Roman" w:hAnsi="Sylfaen" w:cs="Arial"/>
          <w:bCs/>
          <w:color w:val="000000"/>
          <w:lang w:val="ka-GE"/>
        </w:rPr>
        <w:t>ხოლო</w:t>
      </w:r>
      <w:r w:rsidRPr="00C26C07">
        <w:rPr>
          <w:rFonts w:ascii="Sylfaen" w:eastAsia="Times New Roman" w:hAnsi="Sylfaen" w:cs="Arial"/>
          <w:bCs/>
          <w:color w:val="000000"/>
          <w:lang w:val="ka-GE"/>
        </w:rPr>
        <w:t xml:space="preserve"> 1 წარმომადგენელს </w:t>
      </w:r>
      <w:r w:rsidR="00171DE5">
        <w:rPr>
          <w:rFonts w:ascii="Sylfaen" w:eastAsia="Times New Roman" w:hAnsi="Sylfaen" w:cs="Arial"/>
          <w:bCs/>
          <w:color w:val="000000"/>
          <w:lang w:val="ka-GE"/>
        </w:rPr>
        <w:t>წარადგენს</w:t>
      </w:r>
      <w:r w:rsidRPr="00C26C07">
        <w:rPr>
          <w:rFonts w:ascii="Sylfaen" w:eastAsia="Times New Roman" w:hAnsi="Sylfaen" w:cs="Arial"/>
          <w:bCs/>
          <w:color w:val="000000"/>
          <w:lang w:val="ka-GE"/>
        </w:rPr>
        <w:t xml:space="preserve"> განათლებისა და მეცნიერების სამინისტრო, 1 წევრს </w:t>
      </w:r>
      <w:r w:rsidR="00171DE5">
        <w:rPr>
          <w:rFonts w:ascii="Sylfaen" w:eastAsia="Times New Roman" w:hAnsi="Sylfaen" w:cs="Arial"/>
          <w:bCs/>
          <w:color w:val="000000"/>
          <w:lang w:val="ka-GE"/>
        </w:rPr>
        <w:t xml:space="preserve"> - </w:t>
      </w:r>
      <w:r w:rsidRPr="00C26C07">
        <w:rPr>
          <w:rFonts w:ascii="Sylfaen" w:eastAsia="Times New Roman" w:hAnsi="Sylfaen" w:cs="Arial"/>
          <w:bCs/>
          <w:color w:val="000000"/>
          <w:lang w:val="ka-GE"/>
        </w:rPr>
        <w:t xml:space="preserve">ადგილობრივი თვითმმართველობა და 1 წევრს - საგანმანათლებლო რესურსცენტრი (ეს უკანასკნელი იქნება საბჭოს მდივანიც). </w:t>
      </w:r>
    </w:p>
    <w:p w:rsidR="00C26C07" w:rsidRPr="00C26C07" w:rsidRDefault="00C26C07" w:rsidP="009D3FA9">
      <w:pPr>
        <w:pStyle w:val="ListParagraph"/>
        <w:spacing w:after="0" w:line="240" w:lineRule="auto"/>
        <w:ind w:left="0" w:firstLine="720"/>
        <w:jc w:val="both"/>
        <w:rPr>
          <w:rFonts w:ascii="Sylfaen" w:eastAsia="Times New Roman" w:hAnsi="Sylfaen" w:cs="Arial"/>
          <w:bCs/>
          <w:color w:val="000000"/>
          <w:lang w:val="ka-GE"/>
        </w:rPr>
      </w:pPr>
      <w:r w:rsidRPr="00C26C07">
        <w:rPr>
          <w:rFonts w:ascii="Sylfaen" w:eastAsia="Times New Roman" w:hAnsi="Sylfaen" w:cs="Arial"/>
          <w:bCs/>
          <w:color w:val="000000"/>
          <w:lang w:val="ka-GE"/>
        </w:rPr>
        <w:t>საბჭოს წევრების არჩევნები ჩატარდება 3 წელიწადში ერთხელ. არჩევნებში მონაწილეობის მისაღებად კანდიდატ</w:t>
      </w:r>
      <w:r w:rsidR="00C70FA7">
        <w:rPr>
          <w:rFonts w:ascii="Sylfaen" w:eastAsia="Times New Roman" w:hAnsi="Sylfaen" w:cs="Arial"/>
          <w:bCs/>
          <w:color w:val="000000"/>
          <w:lang w:val="ka-GE"/>
        </w:rPr>
        <w:t>ად რეგისტრაციის მსურველი</w:t>
      </w:r>
      <w:r w:rsidRPr="00C26C07">
        <w:rPr>
          <w:rFonts w:ascii="Sylfaen" w:eastAsia="Times New Roman" w:hAnsi="Sylfaen" w:cs="Arial"/>
          <w:bCs/>
          <w:color w:val="000000"/>
          <w:lang w:val="ka-GE"/>
        </w:rPr>
        <w:t xml:space="preserve"> უნდა იყოს კონკრეტული ოლქში მცხოვრები სრულწლოვანი მოქალაქე, რომელიც  </w:t>
      </w:r>
      <w:r w:rsidRPr="00C26C07">
        <w:rPr>
          <w:rFonts w:ascii="Sylfaen" w:eastAsia="Times New Roman" w:hAnsi="Sylfaen" w:cs="Arial"/>
          <w:bCs/>
          <w:color w:val="000000"/>
          <w:u w:val="single"/>
          <w:lang w:val="ka-GE"/>
        </w:rPr>
        <w:t>არ</w:t>
      </w:r>
      <w:r w:rsidRPr="00C26C07">
        <w:rPr>
          <w:rFonts w:ascii="Sylfaen" w:eastAsia="Times New Roman" w:hAnsi="Sylfaen" w:cs="Arial"/>
          <w:bCs/>
          <w:color w:val="000000"/>
          <w:lang w:val="ka-GE"/>
        </w:rPr>
        <w:t xml:space="preserve"> არის სკოლის ოლქის მოქმედი მასწავლებელი, დირექტორი, სკოლის თანამშრომელი ან მოსწავლე. </w:t>
      </w:r>
    </w:p>
    <w:p w:rsidR="00C26C07" w:rsidRPr="00C26C07" w:rsidRDefault="00C26C07" w:rsidP="009D3FA9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C26C07">
        <w:rPr>
          <w:rFonts w:ascii="Sylfaen" w:hAnsi="Sylfaen" w:cs="Sylfaen"/>
          <w:lang w:val="ka-GE"/>
        </w:rPr>
        <w:t>ა</w:t>
      </w:r>
      <w:r w:rsidRPr="00C26C07">
        <w:rPr>
          <w:rFonts w:ascii="Sylfaen" w:hAnsi="Sylfaen"/>
          <w:lang w:val="ka-GE"/>
        </w:rPr>
        <w:t>მავე მოდელის მიხედვით სკოლაში სამეურვეო საბჭოს მაგივრად სკოლის დონეზე მართვას განახორციელებს სკოლის დირექცია და სკოლის პედაგოგიური საბჭო. ასევე იარსებებს სკოლის მოსწავლეთა თვითმმართველობა და მშობელთა კომიტეტი, რომელთაც საკონსულტაციო საბჭოების სტატუსი მიენიჭებათ.</w:t>
      </w:r>
    </w:p>
    <w:p w:rsidR="00C26C07" w:rsidRPr="00C26C07" w:rsidRDefault="00C26C07" w:rsidP="00C26C07">
      <w:pPr>
        <w:pStyle w:val="ListParagraph"/>
        <w:spacing w:line="240" w:lineRule="auto"/>
        <w:ind w:left="0" w:firstLine="720"/>
        <w:jc w:val="both"/>
        <w:rPr>
          <w:rFonts w:ascii="Sylfaen" w:hAnsi="Sylfaen"/>
          <w:lang w:val="ka-GE"/>
        </w:rPr>
      </w:pPr>
    </w:p>
    <w:p w:rsidR="003934CF" w:rsidRPr="00C26C07" w:rsidRDefault="00720FA9" w:rsidP="00C26C07">
      <w:pPr>
        <w:spacing w:line="240" w:lineRule="auto"/>
        <w:rPr>
          <w:rFonts w:ascii="Sylfaen" w:hAnsi="Sylfaen"/>
          <w:b/>
          <w:lang w:val="ka-GE"/>
        </w:rPr>
      </w:pPr>
      <w:r w:rsidRPr="00C26C07">
        <w:rPr>
          <w:rFonts w:ascii="Sylfaen" w:hAnsi="Sylfaen" w:cs="Sylfaen"/>
          <w:b/>
          <w:lang w:val="ka-GE"/>
        </w:rPr>
        <w:t xml:space="preserve">განათლებისა და მეცნიერების </w:t>
      </w:r>
      <w:r w:rsidR="003934CF" w:rsidRPr="00C26C07">
        <w:rPr>
          <w:rFonts w:ascii="Sylfaen" w:hAnsi="Sylfaen" w:cs="Sylfaen"/>
          <w:b/>
          <w:lang w:val="ka-GE"/>
        </w:rPr>
        <w:t>სამინისტროს</w:t>
      </w:r>
      <w:r w:rsidR="003934CF" w:rsidRPr="00C26C07">
        <w:rPr>
          <w:rFonts w:ascii="Sylfaen" w:hAnsi="Sylfaen"/>
          <w:b/>
          <w:lang w:val="ka-GE"/>
        </w:rPr>
        <w:t xml:space="preserve"> უფლება-მოვალეობები</w:t>
      </w:r>
    </w:p>
    <w:p w:rsidR="008544E0" w:rsidRDefault="008544E0" w:rsidP="00293F88">
      <w:pPr>
        <w:pStyle w:val="ListParagraph"/>
        <w:numPr>
          <w:ilvl w:val="0"/>
          <w:numId w:val="16"/>
        </w:numPr>
        <w:spacing w:line="240" w:lineRule="auto"/>
        <w:ind w:left="450" w:hanging="1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განათლების პოლიტიკის შემუშავება;</w:t>
      </w:r>
    </w:p>
    <w:p w:rsidR="00720FA9" w:rsidRPr="00C26C07" w:rsidRDefault="002B37FF" w:rsidP="00293F88">
      <w:pPr>
        <w:pStyle w:val="ListParagraph"/>
        <w:numPr>
          <w:ilvl w:val="0"/>
          <w:numId w:val="16"/>
        </w:numPr>
        <w:spacing w:line="240" w:lineRule="auto"/>
        <w:ind w:left="450" w:hanging="180"/>
        <w:rPr>
          <w:rFonts w:ascii="Sylfaen" w:hAnsi="Sylfaen"/>
          <w:lang w:val="ka-GE"/>
        </w:rPr>
      </w:pPr>
      <w:r w:rsidRPr="00C26C07">
        <w:rPr>
          <w:rFonts w:ascii="Sylfaen" w:hAnsi="Sylfaen"/>
          <w:lang w:val="ka-GE"/>
        </w:rPr>
        <w:t>ეროვნული სასწავლო გეგმის, მასწავლებლის, დირექტორისა და სხვა სტანდარტების შემუშავება და სტანდარტზე დაფუძნებული ძირითადი პრ</w:t>
      </w:r>
      <w:r w:rsidR="00720FA9" w:rsidRPr="00C26C07">
        <w:rPr>
          <w:rFonts w:ascii="Sylfaen" w:hAnsi="Sylfaen"/>
          <w:lang w:val="ka-GE"/>
        </w:rPr>
        <w:t>ი</w:t>
      </w:r>
      <w:r w:rsidRPr="00C26C07">
        <w:rPr>
          <w:rFonts w:ascii="Sylfaen" w:hAnsi="Sylfaen"/>
          <w:lang w:val="ka-GE"/>
        </w:rPr>
        <w:t xml:space="preserve">ნციპების </w:t>
      </w:r>
      <w:r w:rsidR="00720FA9" w:rsidRPr="00C26C07">
        <w:rPr>
          <w:rFonts w:ascii="Sylfaen" w:hAnsi="Sylfaen"/>
          <w:lang w:val="ka-GE"/>
        </w:rPr>
        <w:t>დაცვის უზრუნველყოფა;</w:t>
      </w:r>
    </w:p>
    <w:p w:rsidR="008544E0" w:rsidRDefault="00720FA9" w:rsidP="00293F88">
      <w:pPr>
        <w:pStyle w:val="ListParagraph"/>
        <w:numPr>
          <w:ilvl w:val="0"/>
          <w:numId w:val="16"/>
        </w:numPr>
        <w:spacing w:line="240" w:lineRule="auto"/>
        <w:ind w:left="450" w:hanging="180"/>
        <w:rPr>
          <w:rFonts w:ascii="Sylfaen" w:hAnsi="Sylfaen"/>
          <w:lang w:val="ka-GE"/>
        </w:rPr>
      </w:pPr>
      <w:r w:rsidRPr="008544E0">
        <w:rPr>
          <w:rFonts w:ascii="Sylfaen" w:hAnsi="Sylfaen"/>
          <w:lang w:val="ka-GE"/>
        </w:rPr>
        <w:t xml:space="preserve">დასახული </w:t>
      </w:r>
      <w:r w:rsidR="003934CF" w:rsidRPr="008544E0">
        <w:rPr>
          <w:rFonts w:ascii="Sylfaen" w:hAnsi="Sylfaen"/>
          <w:lang w:val="ka-GE"/>
        </w:rPr>
        <w:t>სტანდარტებისა და მათი მიღწევის მონიტორინგისა და კონტროლის მექანიზმების შემუშავება</w:t>
      </w:r>
      <w:r w:rsidR="008544E0" w:rsidRPr="008544E0">
        <w:rPr>
          <w:rFonts w:ascii="Sylfaen" w:hAnsi="Sylfaen"/>
          <w:lang w:val="ka-GE"/>
        </w:rPr>
        <w:t xml:space="preserve">; </w:t>
      </w:r>
    </w:p>
    <w:p w:rsidR="00721AB6" w:rsidRPr="008544E0" w:rsidRDefault="003934CF" w:rsidP="00293F88">
      <w:pPr>
        <w:pStyle w:val="ListParagraph"/>
        <w:numPr>
          <w:ilvl w:val="0"/>
          <w:numId w:val="16"/>
        </w:numPr>
        <w:spacing w:line="240" w:lineRule="auto"/>
        <w:ind w:left="450" w:hanging="180"/>
        <w:rPr>
          <w:rFonts w:ascii="Sylfaen" w:hAnsi="Sylfaen"/>
          <w:lang w:val="ka-GE"/>
        </w:rPr>
      </w:pPr>
      <w:r w:rsidRPr="008544E0">
        <w:rPr>
          <w:rFonts w:ascii="Sylfaen" w:hAnsi="Sylfaen"/>
          <w:lang w:val="ka-GE"/>
        </w:rPr>
        <w:lastRenderedPageBreak/>
        <w:t xml:space="preserve">განათლების ხელმისაწვდომობის უზრუნველსაყოფად სპეციალური </w:t>
      </w:r>
      <w:r w:rsidR="00720FA9" w:rsidRPr="008544E0">
        <w:rPr>
          <w:rFonts w:ascii="Sylfaen" w:hAnsi="Sylfaen"/>
          <w:lang w:val="ka-GE"/>
        </w:rPr>
        <w:t>სახელმწ</w:t>
      </w:r>
      <w:r w:rsidR="00817E4A" w:rsidRPr="008544E0">
        <w:rPr>
          <w:rFonts w:ascii="Sylfaen" w:hAnsi="Sylfaen"/>
          <w:lang w:val="ka-GE"/>
        </w:rPr>
        <w:t>ი</w:t>
      </w:r>
      <w:r w:rsidR="00720FA9" w:rsidRPr="008544E0">
        <w:rPr>
          <w:rFonts w:ascii="Sylfaen" w:hAnsi="Sylfaen"/>
          <w:lang w:val="ka-GE"/>
        </w:rPr>
        <w:t xml:space="preserve">ფო </w:t>
      </w:r>
      <w:r w:rsidRPr="008544E0">
        <w:rPr>
          <w:rFonts w:ascii="Sylfaen" w:hAnsi="Sylfaen"/>
          <w:lang w:val="ka-GE"/>
        </w:rPr>
        <w:t>პროგრამების შემუშავება და განხორციელება</w:t>
      </w:r>
      <w:r w:rsidR="00721AB6" w:rsidRPr="008544E0">
        <w:rPr>
          <w:rFonts w:ascii="Sylfaen" w:hAnsi="Sylfaen"/>
          <w:lang w:val="ka-GE"/>
        </w:rPr>
        <w:t>;</w:t>
      </w:r>
    </w:p>
    <w:p w:rsidR="008544E0" w:rsidRPr="008544E0" w:rsidRDefault="008544E0" w:rsidP="00293F88">
      <w:pPr>
        <w:pStyle w:val="ListParagraph"/>
        <w:numPr>
          <w:ilvl w:val="0"/>
          <w:numId w:val="16"/>
        </w:numPr>
        <w:spacing w:line="240" w:lineRule="auto"/>
        <w:ind w:left="450" w:hanging="18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საგანმანათლებლო დაწესებულებების მონიტორინგი და შეფასება.</w:t>
      </w:r>
    </w:p>
    <w:p w:rsidR="003934CF" w:rsidRPr="00C26C07" w:rsidRDefault="003934CF" w:rsidP="00C26C07">
      <w:pPr>
        <w:spacing w:line="240" w:lineRule="auto"/>
        <w:rPr>
          <w:rFonts w:ascii="Sylfaen" w:hAnsi="Sylfaen"/>
          <w:b/>
          <w:lang w:val="ka-GE"/>
        </w:rPr>
      </w:pPr>
      <w:r w:rsidRPr="00C26C07">
        <w:rPr>
          <w:rFonts w:ascii="Sylfaen" w:hAnsi="Sylfaen" w:cs="Sylfaen"/>
          <w:b/>
          <w:lang w:val="ka-GE"/>
        </w:rPr>
        <w:t>რესურსცენტრის</w:t>
      </w:r>
      <w:r w:rsidRPr="00C26C07">
        <w:rPr>
          <w:rFonts w:ascii="Sylfaen" w:hAnsi="Sylfaen"/>
          <w:b/>
          <w:lang w:val="ka-GE"/>
        </w:rPr>
        <w:t xml:space="preserve"> უფლება-მოვალეობები</w:t>
      </w:r>
    </w:p>
    <w:p w:rsidR="003934CF" w:rsidRDefault="008544E0" w:rsidP="00293F88">
      <w:pPr>
        <w:pStyle w:val="ListParagraph"/>
        <w:numPr>
          <w:ilvl w:val="0"/>
          <w:numId w:val="15"/>
        </w:numPr>
        <w:spacing w:line="240" w:lineRule="auto"/>
        <w:ind w:left="450" w:hanging="1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ზოგადსაგანმანათლლებლო დაწესებულებების მონიტორინგი, კვლევა და ზედამხედველობა;</w:t>
      </w:r>
    </w:p>
    <w:p w:rsidR="008544E0" w:rsidRDefault="008544E0" w:rsidP="00293F88">
      <w:pPr>
        <w:pStyle w:val="ListParagraph"/>
        <w:numPr>
          <w:ilvl w:val="0"/>
          <w:numId w:val="15"/>
        </w:numPr>
        <w:spacing w:line="240" w:lineRule="auto"/>
        <w:ind w:left="450" w:hanging="1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სამართლებრივი, ფინანსური და საქმიანობასთან დაკავშირებული სხვა ტიპის რეკომენდაციების უზრუნველყოფა;</w:t>
      </w:r>
    </w:p>
    <w:p w:rsidR="00293F88" w:rsidRDefault="008544E0" w:rsidP="001F71EB">
      <w:pPr>
        <w:pStyle w:val="ListParagraph"/>
        <w:numPr>
          <w:ilvl w:val="0"/>
          <w:numId w:val="15"/>
        </w:numPr>
        <w:spacing w:line="240" w:lineRule="auto"/>
        <w:ind w:left="450" w:hanging="1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ზოგადსაგანმანათლებლო დაწესებულებებსა და სამინისტროს შორის ინფორმაციის გაცვლისა და ურთიერთთანამშრომობის, პროფესიული რესურსების დროული და თანაბარი განაწილების ხელშეწყობა.</w:t>
      </w:r>
    </w:p>
    <w:p w:rsidR="001F71EB" w:rsidRPr="001F71EB" w:rsidRDefault="001F71EB" w:rsidP="001F71EB">
      <w:pPr>
        <w:pStyle w:val="ListParagraph"/>
        <w:spacing w:line="240" w:lineRule="auto"/>
        <w:ind w:left="450"/>
        <w:rPr>
          <w:rFonts w:ascii="Sylfaen" w:hAnsi="Sylfaen"/>
          <w:lang w:val="ka-GE"/>
        </w:rPr>
      </w:pPr>
    </w:p>
    <w:p w:rsidR="003934CF" w:rsidRPr="001F71EB" w:rsidRDefault="003934CF" w:rsidP="00A22F67">
      <w:pPr>
        <w:rPr>
          <w:b/>
          <w:lang w:val="ka-GE"/>
        </w:rPr>
      </w:pPr>
      <w:r w:rsidRPr="001F71EB">
        <w:rPr>
          <w:rFonts w:ascii="Sylfaen" w:hAnsi="Sylfaen" w:cs="Sylfaen"/>
          <w:b/>
          <w:lang w:val="ka-GE"/>
        </w:rPr>
        <w:t>სასკოლო</w:t>
      </w:r>
      <w:r w:rsidRPr="001F71EB">
        <w:rPr>
          <w:b/>
          <w:lang w:val="ka-GE"/>
        </w:rPr>
        <w:t xml:space="preserve"> </w:t>
      </w:r>
      <w:r w:rsidRPr="001F71EB">
        <w:rPr>
          <w:rFonts w:ascii="Sylfaen" w:hAnsi="Sylfaen" w:cs="Sylfaen"/>
          <w:b/>
          <w:lang w:val="ka-GE"/>
        </w:rPr>
        <w:t>ოლქის</w:t>
      </w:r>
      <w:r w:rsidRPr="001F71EB">
        <w:rPr>
          <w:b/>
          <w:lang w:val="ka-GE"/>
        </w:rPr>
        <w:t xml:space="preserve"> </w:t>
      </w:r>
      <w:r w:rsidRPr="001F71EB">
        <w:rPr>
          <w:rFonts w:ascii="Sylfaen" w:hAnsi="Sylfaen" w:cs="Sylfaen"/>
          <w:b/>
          <w:lang w:val="ka-GE"/>
        </w:rPr>
        <w:t>საბჭოს</w:t>
      </w:r>
      <w:r w:rsidRPr="001F71EB">
        <w:rPr>
          <w:b/>
          <w:lang w:val="ka-GE"/>
        </w:rPr>
        <w:t xml:space="preserve"> </w:t>
      </w:r>
      <w:r w:rsidRPr="001F71EB">
        <w:rPr>
          <w:rFonts w:ascii="Sylfaen" w:hAnsi="Sylfaen" w:cs="Sylfaen"/>
          <w:b/>
          <w:lang w:val="ka-GE"/>
        </w:rPr>
        <w:t>უფლება</w:t>
      </w:r>
      <w:r w:rsidRPr="001F71EB">
        <w:rPr>
          <w:b/>
          <w:lang w:val="ka-GE"/>
        </w:rPr>
        <w:t>-</w:t>
      </w:r>
      <w:r w:rsidRPr="001F71EB">
        <w:rPr>
          <w:rFonts w:ascii="Sylfaen" w:hAnsi="Sylfaen" w:cs="Sylfaen"/>
          <w:b/>
          <w:lang w:val="ka-GE"/>
        </w:rPr>
        <w:t>მოვალეობები</w:t>
      </w:r>
      <w:r w:rsidRPr="001F71EB">
        <w:rPr>
          <w:b/>
          <w:lang w:val="ka-GE"/>
        </w:rPr>
        <w:t>:</w:t>
      </w:r>
    </w:p>
    <w:p w:rsidR="00F601FD" w:rsidRDefault="00F601FD" w:rsidP="00293F88">
      <w:pPr>
        <w:pStyle w:val="ListParagraph"/>
        <w:numPr>
          <w:ilvl w:val="0"/>
          <w:numId w:val="8"/>
        </w:numPr>
        <w:tabs>
          <w:tab w:val="left" w:pos="450"/>
        </w:tabs>
        <w:spacing w:before="100" w:beforeAutospacing="1" w:after="100" w:afterAutospacing="1" w:line="240" w:lineRule="auto"/>
        <w:ind w:left="450" w:hanging="270"/>
        <w:jc w:val="both"/>
        <w:outlineLvl w:val="1"/>
        <w:rPr>
          <w:rFonts w:ascii="Sylfaen" w:eastAsia="Times New Roman" w:hAnsi="Sylfaen" w:cs="Arial"/>
          <w:bCs/>
          <w:lang w:val="ka-GE"/>
        </w:rPr>
      </w:pPr>
      <w:r w:rsidRPr="00C26C07">
        <w:rPr>
          <w:rFonts w:ascii="Sylfaen" w:eastAsia="Times New Roman" w:hAnsi="Sylfaen" w:cs="Arial"/>
          <w:bCs/>
          <w:lang w:val="ka-GE"/>
        </w:rPr>
        <w:t xml:space="preserve">უზრუნველყოფს  [სამინისტროს მიერ] სერტიფიცირებული სკოლის დირექტორების კანდიდატების კონკურსის წესით შერჩევას და  </w:t>
      </w:r>
      <w:r w:rsidR="00C70FA7">
        <w:rPr>
          <w:rFonts w:ascii="Sylfaen" w:eastAsia="Times New Roman" w:hAnsi="Sylfaen" w:cs="Arial"/>
          <w:bCs/>
          <w:lang w:val="ka-GE"/>
        </w:rPr>
        <w:t>რეგისტრაციისათვის</w:t>
      </w:r>
      <w:r w:rsidRPr="00C26C07">
        <w:rPr>
          <w:rFonts w:ascii="Sylfaen" w:eastAsia="Times New Roman" w:hAnsi="Sylfaen" w:cs="Arial"/>
          <w:bCs/>
          <w:lang w:val="ka-GE"/>
        </w:rPr>
        <w:t xml:space="preserve"> წარუდგენს სამინისტროს; </w:t>
      </w:r>
    </w:p>
    <w:p w:rsidR="00C70FA7" w:rsidRPr="00C26C07" w:rsidRDefault="00C70FA7" w:rsidP="00293F88">
      <w:pPr>
        <w:pStyle w:val="ListParagraph"/>
        <w:numPr>
          <w:ilvl w:val="0"/>
          <w:numId w:val="8"/>
        </w:numPr>
        <w:tabs>
          <w:tab w:val="left" w:pos="450"/>
        </w:tabs>
        <w:spacing w:before="100" w:beforeAutospacing="1" w:after="100" w:afterAutospacing="1" w:line="240" w:lineRule="auto"/>
        <w:ind w:left="450" w:hanging="270"/>
        <w:jc w:val="both"/>
        <w:outlineLvl w:val="1"/>
        <w:rPr>
          <w:rFonts w:ascii="Sylfaen" w:eastAsia="Times New Roman" w:hAnsi="Sylfaen" w:cs="Arial"/>
          <w:bCs/>
          <w:lang w:val="ka-GE"/>
        </w:rPr>
      </w:pPr>
      <w:r>
        <w:rPr>
          <w:rFonts w:ascii="Sylfaen" w:eastAsia="Times New Roman" w:hAnsi="Sylfaen" w:cs="Arial"/>
          <w:bCs/>
          <w:lang w:val="ka-GE"/>
        </w:rPr>
        <w:t xml:space="preserve">იღებს სკოლის დირექტორის უფლებამოსილების შეწყვეტის გადაწყვეტილებას და რეგისტრაციიდან მოხსნისათვის წარუდგენს სამინისტროს; </w:t>
      </w:r>
    </w:p>
    <w:p w:rsidR="0081411E" w:rsidRDefault="00CC35FE" w:rsidP="00293F88">
      <w:pPr>
        <w:pStyle w:val="ListParagraph"/>
        <w:numPr>
          <w:ilvl w:val="0"/>
          <w:numId w:val="8"/>
        </w:numPr>
        <w:tabs>
          <w:tab w:val="left" w:pos="450"/>
        </w:tabs>
        <w:spacing w:before="100" w:beforeAutospacing="1" w:after="100" w:afterAutospacing="1" w:line="240" w:lineRule="auto"/>
        <w:ind w:left="450" w:hanging="270"/>
        <w:jc w:val="both"/>
        <w:outlineLvl w:val="1"/>
        <w:rPr>
          <w:rFonts w:ascii="Sylfaen" w:eastAsia="Times New Roman" w:hAnsi="Sylfaen" w:cs="Arial"/>
          <w:bCs/>
          <w:lang w:val="ka-GE"/>
        </w:rPr>
      </w:pPr>
      <w:r w:rsidRPr="0081411E">
        <w:rPr>
          <w:rFonts w:ascii="Sylfaen" w:eastAsia="Times New Roman" w:hAnsi="Sylfaen" w:cs="Arial"/>
          <w:bCs/>
          <w:lang w:val="ka-GE"/>
        </w:rPr>
        <w:t>შეითანხმებს სასკოლო ოლქში შემავალი სკოლების სასკოლო სასწავლო გეგმას და საჭიროების შემთხვევაში რეკომენდაცი</w:t>
      </w:r>
      <w:r w:rsidR="0081411E" w:rsidRPr="0081411E">
        <w:rPr>
          <w:rFonts w:ascii="Sylfaen" w:eastAsia="Times New Roman" w:hAnsi="Sylfaen" w:cs="Arial"/>
          <w:bCs/>
          <w:lang w:val="ka-GE"/>
        </w:rPr>
        <w:t>ას</w:t>
      </w:r>
      <w:r w:rsidRPr="0081411E">
        <w:rPr>
          <w:rFonts w:ascii="Sylfaen" w:eastAsia="Times New Roman" w:hAnsi="Sylfaen" w:cs="Arial"/>
          <w:bCs/>
          <w:lang w:val="ka-GE"/>
        </w:rPr>
        <w:t xml:space="preserve"> </w:t>
      </w:r>
      <w:r w:rsidR="0081411E" w:rsidRPr="0081411E">
        <w:rPr>
          <w:rFonts w:ascii="Sylfaen" w:eastAsia="Times New Roman" w:hAnsi="Sylfaen" w:cs="Arial"/>
          <w:bCs/>
          <w:lang w:val="ka-GE"/>
        </w:rPr>
        <w:t>აწვდის სკოლას</w:t>
      </w:r>
      <w:r w:rsidRPr="0081411E">
        <w:rPr>
          <w:rFonts w:ascii="Sylfaen" w:eastAsia="Times New Roman" w:hAnsi="Sylfaen" w:cs="Arial"/>
          <w:bCs/>
          <w:lang w:val="ka-GE"/>
        </w:rPr>
        <w:t xml:space="preserve">; </w:t>
      </w:r>
    </w:p>
    <w:p w:rsidR="0081411E" w:rsidRDefault="00CC35FE" w:rsidP="00293F88">
      <w:pPr>
        <w:pStyle w:val="ListParagraph"/>
        <w:numPr>
          <w:ilvl w:val="0"/>
          <w:numId w:val="8"/>
        </w:numPr>
        <w:tabs>
          <w:tab w:val="left" w:pos="450"/>
        </w:tabs>
        <w:spacing w:before="100" w:beforeAutospacing="1" w:after="100" w:afterAutospacing="1" w:line="240" w:lineRule="auto"/>
        <w:ind w:left="450" w:hanging="270"/>
        <w:jc w:val="both"/>
        <w:outlineLvl w:val="1"/>
        <w:rPr>
          <w:rFonts w:ascii="Sylfaen" w:eastAsia="Times New Roman" w:hAnsi="Sylfaen" w:cs="Arial"/>
          <w:bCs/>
          <w:lang w:val="ka-GE"/>
        </w:rPr>
      </w:pPr>
      <w:r w:rsidRPr="0081411E">
        <w:rPr>
          <w:rFonts w:ascii="Sylfaen" w:eastAsia="Times New Roman" w:hAnsi="Sylfaen" w:cs="Arial"/>
          <w:bCs/>
          <w:lang w:val="ka-GE"/>
        </w:rPr>
        <w:t xml:space="preserve">შეითანხმებს </w:t>
      </w:r>
      <w:r w:rsidR="0081411E" w:rsidRPr="0081411E">
        <w:rPr>
          <w:rFonts w:ascii="Sylfaen" w:eastAsia="Times New Roman" w:hAnsi="Sylfaen" w:cs="Arial"/>
          <w:bCs/>
          <w:lang w:val="ka-GE"/>
        </w:rPr>
        <w:t xml:space="preserve">და ამტკიცებს </w:t>
      </w:r>
      <w:r w:rsidRPr="0081411E">
        <w:rPr>
          <w:rFonts w:ascii="Sylfaen" w:eastAsia="Times New Roman" w:hAnsi="Sylfaen" w:cs="Arial"/>
          <w:bCs/>
          <w:lang w:val="ka-GE"/>
        </w:rPr>
        <w:t xml:space="preserve">სკოლის მიერ წარდგენილ ბიუჯეტს და საჭიროების შემთხვევაში </w:t>
      </w:r>
      <w:r w:rsidR="0094115C" w:rsidRPr="0081411E">
        <w:rPr>
          <w:rFonts w:ascii="Sylfaen" w:eastAsia="Times New Roman" w:hAnsi="Sylfaen" w:cs="Arial"/>
          <w:bCs/>
          <w:lang w:val="ka-GE"/>
        </w:rPr>
        <w:t xml:space="preserve">განსახილველად წარუდგენს სკოლას ალტერნატიულ ბიუჯეტს; </w:t>
      </w:r>
    </w:p>
    <w:p w:rsidR="0081411E" w:rsidRDefault="0094115C" w:rsidP="00293F88">
      <w:pPr>
        <w:pStyle w:val="ListParagraph"/>
        <w:numPr>
          <w:ilvl w:val="0"/>
          <w:numId w:val="8"/>
        </w:numPr>
        <w:tabs>
          <w:tab w:val="left" w:pos="450"/>
        </w:tabs>
        <w:spacing w:before="100" w:beforeAutospacing="1" w:after="100" w:afterAutospacing="1" w:line="240" w:lineRule="auto"/>
        <w:ind w:left="450" w:hanging="270"/>
        <w:jc w:val="both"/>
        <w:outlineLvl w:val="1"/>
        <w:rPr>
          <w:rFonts w:ascii="Sylfaen" w:eastAsia="Times New Roman" w:hAnsi="Sylfaen" w:cs="Arial"/>
          <w:bCs/>
          <w:lang w:val="ka-GE"/>
        </w:rPr>
      </w:pPr>
      <w:r w:rsidRPr="0081411E">
        <w:rPr>
          <w:rFonts w:ascii="Sylfaen" w:eastAsia="Times New Roman" w:hAnsi="Sylfaen" w:cs="Arial"/>
          <w:bCs/>
          <w:lang w:val="ka-GE"/>
        </w:rPr>
        <w:t xml:space="preserve">შეითანხმებს სკოლის მიერ წარდგენილ სკოლის შინაგანაწესს და საჭიროების შემთხვევაში განსახილველად წარუდგენს სკოლას ალტერნატიულ ვერსიას; </w:t>
      </w:r>
    </w:p>
    <w:p w:rsidR="003934CF" w:rsidRPr="0081411E" w:rsidRDefault="0094115C" w:rsidP="00293F88">
      <w:pPr>
        <w:pStyle w:val="ListParagraph"/>
        <w:numPr>
          <w:ilvl w:val="0"/>
          <w:numId w:val="8"/>
        </w:numPr>
        <w:tabs>
          <w:tab w:val="left" w:pos="450"/>
        </w:tabs>
        <w:spacing w:before="100" w:beforeAutospacing="1" w:after="100" w:afterAutospacing="1" w:line="240" w:lineRule="auto"/>
        <w:ind w:left="450" w:hanging="270"/>
        <w:jc w:val="both"/>
        <w:outlineLvl w:val="1"/>
        <w:rPr>
          <w:rFonts w:ascii="Sylfaen" w:eastAsia="Times New Roman" w:hAnsi="Sylfaen" w:cs="Arial"/>
          <w:bCs/>
          <w:lang w:val="ka-GE"/>
        </w:rPr>
      </w:pPr>
      <w:r w:rsidRPr="0081411E">
        <w:rPr>
          <w:rFonts w:ascii="Sylfaen" w:eastAsia="Times New Roman" w:hAnsi="Sylfaen" w:cs="Arial"/>
          <w:bCs/>
          <w:lang w:val="ka-GE"/>
        </w:rPr>
        <w:t xml:space="preserve">სკოლების სასწავლო გეგმებისა და სტრატეგიული განვითარების გეგმებზე დაფუძნებით </w:t>
      </w:r>
      <w:r w:rsidR="003934CF" w:rsidRPr="0081411E">
        <w:rPr>
          <w:rFonts w:ascii="Sylfaen" w:eastAsia="Times New Roman" w:hAnsi="Sylfaen" w:cs="Arial"/>
          <w:bCs/>
          <w:lang w:val="ka-GE"/>
        </w:rPr>
        <w:t>განავითარებ</w:t>
      </w:r>
      <w:r w:rsidRPr="0081411E">
        <w:rPr>
          <w:rFonts w:ascii="Sylfaen" w:eastAsia="Times New Roman" w:hAnsi="Sylfaen" w:cs="Arial"/>
          <w:bCs/>
          <w:lang w:val="ka-GE"/>
        </w:rPr>
        <w:t>ს, ნერგავს და აფასებს</w:t>
      </w:r>
      <w:r w:rsidR="003934CF" w:rsidRPr="0081411E">
        <w:rPr>
          <w:rFonts w:ascii="Sylfaen" w:eastAsia="Times New Roman" w:hAnsi="Sylfaen" w:cs="Arial"/>
          <w:bCs/>
          <w:lang w:val="ka-GE"/>
        </w:rPr>
        <w:t xml:space="preserve"> </w:t>
      </w:r>
      <w:r w:rsidRPr="0081411E">
        <w:rPr>
          <w:rFonts w:ascii="Sylfaen" w:eastAsia="Times New Roman" w:hAnsi="Sylfaen" w:cs="Arial"/>
          <w:bCs/>
          <w:lang w:val="ka-GE"/>
        </w:rPr>
        <w:t>ოლქის სასკოლო პოლიტიკას; ამტკიცებს</w:t>
      </w:r>
      <w:r w:rsidR="003934CF" w:rsidRPr="0081411E">
        <w:rPr>
          <w:rFonts w:ascii="Sylfaen" w:eastAsia="Times New Roman" w:hAnsi="Sylfaen" w:cs="Arial"/>
          <w:bCs/>
          <w:lang w:val="ka-GE"/>
        </w:rPr>
        <w:t xml:space="preserve"> ოლქში შემავალი სკოლები</w:t>
      </w:r>
      <w:r w:rsidRPr="0081411E">
        <w:rPr>
          <w:rFonts w:ascii="Sylfaen" w:eastAsia="Times New Roman" w:hAnsi="Sylfaen" w:cs="Arial"/>
          <w:bCs/>
          <w:lang w:val="ka-GE"/>
        </w:rPr>
        <w:t>ს მოკლე და გრძელვადიან მიზნებს;</w:t>
      </w:r>
      <w:r w:rsidR="001C6F7D" w:rsidRPr="0081411E">
        <w:rPr>
          <w:rFonts w:ascii="Sylfaen" w:eastAsia="Times New Roman" w:hAnsi="Sylfaen" w:cs="Arial"/>
          <w:bCs/>
          <w:lang w:val="ka-GE"/>
        </w:rPr>
        <w:t xml:space="preserve"> მათ შორის, განათლებისა და მეცნიერების სამინისტროს წარუდგენს წინადადებებს ოლქში სკოლების ოპ</w:t>
      </w:r>
      <w:r w:rsidR="00F601FD" w:rsidRPr="0081411E">
        <w:rPr>
          <w:rFonts w:ascii="Sylfaen" w:eastAsia="Times New Roman" w:hAnsi="Sylfaen" w:cs="Arial"/>
          <w:bCs/>
          <w:lang w:val="ka-GE"/>
        </w:rPr>
        <w:t xml:space="preserve">ტიმიზაციასთან (გახსნა, დახურვა), </w:t>
      </w:r>
      <w:r w:rsidR="001C6F7D" w:rsidRPr="0081411E">
        <w:rPr>
          <w:rFonts w:ascii="Sylfaen" w:eastAsia="Times New Roman" w:hAnsi="Sylfaen" w:cs="Arial"/>
          <w:bCs/>
          <w:lang w:val="ka-GE"/>
        </w:rPr>
        <w:t>სექტორების დამატებასთან ან გაუქმებასთან დაკავში</w:t>
      </w:r>
      <w:r w:rsidR="00F601FD" w:rsidRPr="0081411E">
        <w:rPr>
          <w:rFonts w:ascii="Sylfaen" w:eastAsia="Times New Roman" w:hAnsi="Sylfaen" w:cs="Arial"/>
          <w:bCs/>
          <w:lang w:val="ka-GE"/>
        </w:rPr>
        <w:t>რ</w:t>
      </w:r>
      <w:r w:rsidR="001C6F7D" w:rsidRPr="0081411E">
        <w:rPr>
          <w:rFonts w:ascii="Sylfaen" w:eastAsia="Times New Roman" w:hAnsi="Sylfaen" w:cs="Arial"/>
          <w:bCs/>
          <w:lang w:val="ka-GE"/>
        </w:rPr>
        <w:t>ებით</w:t>
      </w:r>
      <w:r w:rsidR="00817E4A" w:rsidRPr="0081411E">
        <w:rPr>
          <w:rFonts w:ascii="Sylfaen" w:eastAsia="Times New Roman" w:hAnsi="Sylfaen" w:cs="Arial"/>
          <w:bCs/>
          <w:lang w:val="ka-GE"/>
        </w:rPr>
        <w:t>;</w:t>
      </w:r>
      <w:r w:rsidR="001C6F7D" w:rsidRPr="0081411E">
        <w:rPr>
          <w:rFonts w:ascii="Sylfaen" w:eastAsia="Times New Roman" w:hAnsi="Sylfaen" w:cs="Arial"/>
          <w:bCs/>
          <w:lang w:val="ka-GE"/>
        </w:rPr>
        <w:t xml:space="preserve"> </w:t>
      </w:r>
    </w:p>
    <w:p w:rsidR="0084629D" w:rsidRPr="00C26C07" w:rsidRDefault="0094115C" w:rsidP="00293F88">
      <w:pPr>
        <w:pStyle w:val="ListParagraph"/>
        <w:numPr>
          <w:ilvl w:val="0"/>
          <w:numId w:val="8"/>
        </w:numPr>
        <w:tabs>
          <w:tab w:val="left" w:pos="450"/>
        </w:tabs>
        <w:spacing w:before="100" w:beforeAutospacing="1" w:after="100" w:afterAutospacing="1" w:line="240" w:lineRule="auto"/>
        <w:ind w:left="450" w:hanging="270"/>
        <w:jc w:val="both"/>
        <w:outlineLvl w:val="1"/>
        <w:rPr>
          <w:rFonts w:ascii="Sylfaen" w:eastAsia="Times New Roman" w:hAnsi="Sylfaen" w:cs="Arial"/>
          <w:bCs/>
          <w:lang w:val="ka-GE"/>
        </w:rPr>
      </w:pPr>
      <w:r w:rsidRPr="00C26C07">
        <w:rPr>
          <w:rFonts w:ascii="Sylfaen" w:eastAsia="Times New Roman" w:hAnsi="Sylfaen" w:cs="Arial"/>
          <w:bCs/>
          <w:lang w:val="ka-GE"/>
        </w:rPr>
        <w:t xml:space="preserve">ოლქის დონეზე განსაზღვრავს </w:t>
      </w:r>
      <w:r w:rsidR="0084629D" w:rsidRPr="00C26C07">
        <w:rPr>
          <w:rFonts w:ascii="Sylfaen" w:eastAsia="Times New Roman" w:hAnsi="Sylfaen" w:cs="Arial"/>
          <w:bCs/>
          <w:lang w:val="ka-GE"/>
        </w:rPr>
        <w:t>განათლებისა და მეცნიერების სამინისტროს მიერ შემუშავებული სპეციალური პროგრამების</w:t>
      </w:r>
      <w:r w:rsidRPr="00C26C07">
        <w:rPr>
          <w:rFonts w:ascii="Sylfaen" w:eastAsia="Times New Roman" w:hAnsi="Sylfaen" w:cs="Arial"/>
          <w:bCs/>
          <w:lang w:val="ka-GE"/>
        </w:rPr>
        <w:t xml:space="preserve"> საჭ</w:t>
      </w:r>
      <w:r w:rsidR="00C70FA7">
        <w:rPr>
          <w:rFonts w:ascii="Sylfaen" w:eastAsia="Times New Roman" w:hAnsi="Sylfaen" w:cs="Arial"/>
          <w:bCs/>
          <w:lang w:val="ka-GE"/>
        </w:rPr>
        <w:t>ი</w:t>
      </w:r>
      <w:r w:rsidRPr="00C26C07">
        <w:rPr>
          <w:rFonts w:ascii="Sylfaen" w:eastAsia="Times New Roman" w:hAnsi="Sylfaen" w:cs="Arial"/>
          <w:bCs/>
          <w:lang w:val="ka-GE"/>
        </w:rPr>
        <w:t xml:space="preserve">როებებს და ანაწილებს რესურსებს შესაბამისად; </w:t>
      </w:r>
      <w:r w:rsidR="0084629D" w:rsidRPr="00C26C07">
        <w:rPr>
          <w:rFonts w:ascii="Sylfaen" w:eastAsia="Times New Roman" w:hAnsi="Sylfaen" w:cs="Arial"/>
          <w:bCs/>
          <w:lang w:val="ka-GE"/>
        </w:rPr>
        <w:t xml:space="preserve"> </w:t>
      </w:r>
    </w:p>
    <w:p w:rsidR="00360EE9" w:rsidRPr="00C26C07" w:rsidRDefault="003934CF" w:rsidP="00293F88">
      <w:pPr>
        <w:pStyle w:val="ListParagraph"/>
        <w:numPr>
          <w:ilvl w:val="0"/>
          <w:numId w:val="8"/>
        </w:numPr>
        <w:tabs>
          <w:tab w:val="left" w:pos="450"/>
        </w:tabs>
        <w:spacing w:before="100" w:beforeAutospacing="1" w:after="100" w:afterAutospacing="1" w:line="240" w:lineRule="auto"/>
        <w:ind w:left="450" w:hanging="270"/>
        <w:jc w:val="both"/>
        <w:outlineLvl w:val="1"/>
        <w:rPr>
          <w:rFonts w:ascii="Sylfaen" w:eastAsia="Times New Roman" w:hAnsi="Sylfaen" w:cs="Arial"/>
          <w:bCs/>
          <w:lang w:val="ka-GE"/>
        </w:rPr>
      </w:pPr>
      <w:r w:rsidRPr="00C26C07">
        <w:rPr>
          <w:rFonts w:ascii="Sylfaen" w:eastAsia="Times New Roman" w:hAnsi="Sylfaen" w:cs="Arial"/>
          <w:bCs/>
          <w:lang w:val="ka-GE"/>
        </w:rPr>
        <w:t>ზრუნავენ სკოლის ინფრასტრუქტურის რეაბილიტაციაზე და მოვლა-პატრონობაზე;</w:t>
      </w:r>
      <w:r w:rsidR="001C6F7D" w:rsidRPr="00C26C07">
        <w:rPr>
          <w:rFonts w:ascii="Sylfaen" w:eastAsia="Times New Roman" w:hAnsi="Sylfaen" w:cs="Arial"/>
          <w:bCs/>
          <w:lang w:val="ka-GE"/>
        </w:rPr>
        <w:t xml:space="preserve"> </w:t>
      </w:r>
    </w:p>
    <w:p w:rsidR="003934CF" w:rsidRPr="00C26C07" w:rsidRDefault="001C6F7D" w:rsidP="00293F88">
      <w:pPr>
        <w:pStyle w:val="ListParagraph"/>
        <w:numPr>
          <w:ilvl w:val="0"/>
          <w:numId w:val="8"/>
        </w:numPr>
        <w:tabs>
          <w:tab w:val="left" w:pos="450"/>
        </w:tabs>
        <w:spacing w:before="100" w:beforeAutospacing="1" w:after="100" w:afterAutospacing="1" w:line="240" w:lineRule="auto"/>
        <w:ind w:left="450" w:hanging="270"/>
        <w:jc w:val="both"/>
        <w:outlineLvl w:val="1"/>
        <w:rPr>
          <w:rFonts w:ascii="Sylfaen" w:eastAsia="Times New Roman" w:hAnsi="Sylfaen" w:cs="Arial"/>
          <w:bCs/>
          <w:lang w:val="ka-GE"/>
        </w:rPr>
      </w:pPr>
      <w:r w:rsidRPr="00C26C07">
        <w:rPr>
          <w:rFonts w:ascii="Sylfaen" w:eastAsia="Times New Roman" w:hAnsi="Sylfaen" w:cs="Arial"/>
          <w:bCs/>
          <w:lang w:val="ka-GE"/>
        </w:rPr>
        <w:t>ახდენს</w:t>
      </w:r>
      <w:r w:rsidR="003934CF" w:rsidRPr="00C26C07">
        <w:rPr>
          <w:rFonts w:ascii="Sylfaen" w:eastAsia="Times New Roman" w:hAnsi="Sylfaen" w:cs="Arial"/>
          <w:bCs/>
          <w:lang w:val="ka-GE"/>
        </w:rPr>
        <w:t xml:space="preserve"> </w:t>
      </w:r>
      <w:r w:rsidR="00360EE9" w:rsidRPr="00C26C07">
        <w:rPr>
          <w:rFonts w:ascii="Sylfaen" w:eastAsia="Times New Roman" w:hAnsi="Sylfaen" w:cs="Arial"/>
          <w:bCs/>
          <w:lang w:val="ka-GE"/>
        </w:rPr>
        <w:t xml:space="preserve">დონორებთან (სამთავრობო, არასამთავრობო) ურთიერთობას დამატებითი რესურსების მოძიების მიზნით, ახორციელებს </w:t>
      </w:r>
      <w:r w:rsidR="003934CF" w:rsidRPr="00C26C07">
        <w:rPr>
          <w:rFonts w:ascii="Sylfaen" w:eastAsia="Times New Roman" w:hAnsi="Sylfaen" w:cs="Arial"/>
          <w:bCs/>
          <w:lang w:val="ka-GE"/>
        </w:rPr>
        <w:t>არსებული ფინანსური რესურსის საჭიროების მიხედვით განაწილებას;</w:t>
      </w:r>
    </w:p>
    <w:p w:rsidR="003934CF" w:rsidRPr="00C26C07" w:rsidRDefault="001C6F7D" w:rsidP="00293F88">
      <w:pPr>
        <w:pStyle w:val="ListParagraph"/>
        <w:numPr>
          <w:ilvl w:val="0"/>
          <w:numId w:val="8"/>
        </w:numPr>
        <w:tabs>
          <w:tab w:val="left" w:pos="450"/>
        </w:tabs>
        <w:spacing w:before="100" w:beforeAutospacing="1" w:after="100" w:afterAutospacing="1" w:line="240" w:lineRule="auto"/>
        <w:ind w:left="450" w:hanging="270"/>
        <w:jc w:val="both"/>
        <w:outlineLvl w:val="1"/>
        <w:rPr>
          <w:rFonts w:ascii="Sylfaen" w:eastAsia="Times New Roman" w:hAnsi="Sylfaen" w:cs="Arial"/>
          <w:bCs/>
          <w:lang w:val="ka-GE"/>
        </w:rPr>
      </w:pPr>
      <w:r w:rsidRPr="00C26C07">
        <w:rPr>
          <w:rFonts w:ascii="Sylfaen" w:eastAsia="Times New Roman" w:hAnsi="Sylfaen" w:cs="Arial"/>
          <w:bCs/>
          <w:lang w:val="ka-GE"/>
        </w:rPr>
        <w:t>ახორციელებს</w:t>
      </w:r>
      <w:r w:rsidR="003934CF" w:rsidRPr="00C26C07">
        <w:rPr>
          <w:rFonts w:ascii="Sylfaen" w:eastAsia="Times New Roman" w:hAnsi="Sylfaen" w:cs="Arial"/>
          <w:bCs/>
          <w:lang w:val="ka-GE"/>
        </w:rPr>
        <w:t xml:space="preserve"> საინფორმაციო კამპანიას საზოგადოებასთან,</w:t>
      </w:r>
      <w:r w:rsidR="003934CF" w:rsidRPr="00C26C07">
        <w:rPr>
          <w:rFonts w:ascii="Sylfaen" w:eastAsia="Times New Roman" w:hAnsi="Sylfaen" w:cs="Arial"/>
          <w:bCs/>
        </w:rPr>
        <w:t xml:space="preserve"> </w:t>
      </w:r>
      <w:r w:rsidR="003934CF" w:rsidRPr="00C26C07">
        <w:rPr>
          <w:rFonts w:ascii="Sylfaen" w:eastAsia="Times New Roman" w:hAnsi="Sylfaen" w:cs="Arial"/>
          <w:bCs/>
          <w:lang w:val="ka-GE"/>
        </w:rPr>
        <w:t xml:space="preserve">მნიშვნელოვანი საკითხების ადვოკატირებას, </w:t>
      </w:r>
      <w:r w:rsidRPr="00C26C07">
        <w:rPr>
          <w:rFonts w:ascii="Sylfaen" w:eastAsia="Times New Roman" w:hAnsi="Sylfaen" w:cs="Arial"/>
          <w:bCs/>
          <w:lang w:val="ka-GE"/>
        </w:rPr>
        <w:t xml:space="preserve">საჭიროების შემთხვევაში </w:t>
      </w:r>
      <w:r w:rsidR="003934CF" w:rsidRPr="00C26C07">
        <w:rPr>
          <w:rFonts w:ascii="Sylfaen" w:eastAsia="Times New Roman" w:hAnsi="Sylfaen" w:cs="Arial"/>
          <w:bCs/>
          <w:lang w:val="ka-GE"/>
        </w:rPr>
        <w:t>მართა</w:t>
      </w:r>
      <w:r w:rsidRPr="00C26C07">
        <w:rPr>
          <w:rFonts w:ascii="Sylfaen" w:eastAsia="Times New Roman" w:hAnsi="Sylfaen" w:cs="Arial"/>
          <w:bCs/>
          <w:lang w:val="ka-GE"/>
        </w:rPr>
        <w:t>ვს</w:t>
      </w:r>
      <w:r w:rsidR="003934CF" w:rsidRPr="00C26C07">
        <w:rPr>
          <w:rFonts w:ascii="Sylfaen" w:eastAsia="Times New Roman" w:hAnsi="Sylfaen" w:cs="Arial"/>
          <w:bCs/>
          <w:lang w:val="ka-GE"/>
        </w:rPr>
        <w:t xml:space="preserve"> ღია შეხვედრებს, წარმოადგენენ სასკოლო ოლქის განათლების პოლიტიკურ გუნდს ოლქში და მის გარეთ;</w:t>
      </w:r>
    </w:p>
    <w:p w:rsidR="003934CF" w:rsidRPr="00C26C07" w:rsidRDefault="001C6F7D" w:rsidP="00293F88">
      <w:pPr>
        <w:pStyle w:val="ListParagraph"/>
        <w:numPr>
          <w:ilvl w:val="0"/>
          <w:numId w:val="8"/>
        </w:numPr>
        <w:tabs>
          <w:tab w:val="left" w:pos="450"/>
        </w:tabs>
        <w:spacing w:before="100" w:beforeAutospacing="1" w:after="100" w:afterAutospacing="1" w:line="240" w:lineRule="auto"/>
        <w:ind w:left="450" w:hanging="270"/>
        <w:jc w:val="both"/>
        <w:outlineLvl w:val="1"/>
        <w:rPr>
          <w:rFonts w:ascii="Sylfaen" w:eastAsia="Times New Roman" w:hAnsi="Sylfaen" w:cs="Arial"/>
          <w:bCs/>
          <w:lang w:val="ka-GE"/>
        </w:rPr>
      </w:pPr>
      <w:r w:rsidRPr="00C26C07">
        <w:rPr>
          <w:rFonts w:ascii="Sylfaen" w:eastAsia="Times New Roman" w:hAnsi="Sylfaen" w:cs="Arial"/>
          <w:bCs/>
          <w:lang w:val="ka-GE"/>
        </w:rPr>
        <w:t xml:space="preserve">ეროვნული სასწავლო გეგმის ფარგლებში დადგენილი რეგულაციების ფარგლებში </w:t>
      </w:r>
      <w:r w:rsidR="0081411E">
        <w:rPr>
          <w:rFonts w:ascii="Sylfaen" w:eastAsia="Times New Roman" w:hAnsi="Sylfaen" w:cs="Arial"/>
          <w:bCs/>
          <w:lang w:val="ka-GE"/>
        </w:rPr>
        <w:t>გადაწყვეტილებას იღებს</w:t>
      </w:r>
      <w:r w:rsidRPr="00C26C07">
        <w:rPr>
          <w:rFonts w:ascii="Sylfaen" w:eastAsia="Times New Roman" w:hAnsi="Sylfaen" w:cs="Arial"/>
          <w:bCs/>
          <w:lang w:val="ka-GE"/>
        </w:rPr>
        <w:t xml:space="preserve"> </w:t>
      </w:r>
      <w:r w:rsidR="003934CF" w:rsidRPr="00C26C07">
        <w:rPr>
          <w:rFonts w:ascii="Sylfaen" w:eastAsia="Times New Roman" w:hAnsi="Sylfaen" w:cs="Arial"/>
          <w:bCs/>
          <w:lang w:val="ka-GE"/>
        </w:rPr>
        <w:t>ოლქის სკოლებ</w:t>
      </w:r>
      <w:r w:rsidR="0081411E">
        <w:rPr>
          <w:rFonts w:ascii="Sylfaen" w:eastAsia="Times New Roman" w:hAnsi="Sylfaen" w:cs="Arial"/>
          <w:bCs/>
          <w:lang w:val="ka-GE"/>
        </w:rPr>
        <w:t xml:space="preserve">ში </w:t>
      </w:r>
      <w:r w:rsidR="003934CF" w:rsidRPr="00C26C07">
        <w:rPr>
          <w:rFonts w:ascii="Sylfaen" w:eastAsia="Times New Roman" w:hAnsi="Sylfaen" w:cs="Arial"/>
          <w:bCs/>
          <w:lang w:val="ka-GE"/>
        </w:rPr>
        <w:t xml:space="preserve"> </w:t>
      </w:r>
      <w:r w:rsidR="0081411E">
        <w:rPr>
          <w:rFonts w:ascii="Sylfaen" w:eastAsia="Times New Roman" w:hAnsi="Sylfaen" w:cs="Arial"/>
          <w:bCs/>
          <w:lang w:val="ka-GE"/>
        </w:rPr>
        <w:t>კლასში მოსწავლეთა მაქსიმალურ ოდენობასთან დაკავშირებით;</w:t>
      </w:r>
    </w:p>
    <w:p w:rsidR="003934CF" w:rsidRPr="00C26C07" w:rsidRDefault="003934CF" w:rsidP="00293F88">
      <w:pPr>
        <w:pStyle w:val="ListParagraph"/>
        <w:numPr>
          <w:ilvl w:val="0"/>
          <w:numId w:val="8"/>
        </w:numPr>
        <w:tabs>
          <w:tab w:val="left" w:pos="450"/>
        </w:tabs>
        <w:spacing w:before="100" w:beforeAutospacing="1" w:after="100" w:afterAutospacing="1" w:line="240" w:lineRule="auto"/>
        <w:ind w:left="450" w:hanging="270"/>
        <w:jc w:val="both"/>
        <w:outlineLvl w:val="1"/>
        <w:rPr>
          <w:rFonts w:ascii="Sylfaen" w:eastAsia="Times New Roman" w:hAnsi="Sylfaen" w:cs="Arial"/>
          <w:bCs/>
          <w:lang w:val="ka-GE"/>
        </w:rPr>
      </w:pPr>
      <w:r w:rsidRPr="00C26C07">
        <w:rPr>
          <w:rFonts w:ascii="Sylfaen" w:eastAsia="Times New Roman" w:hAnsi="Sylfaen" w:cs="Arial"/>
          <w:bCs/>
          <w:lang w:val="ka-GE"/>
        </w:rPr>
        <w:t>ზრუნავს სკოლის თემის სასკოლო ცხოვრებაში ჩართულობაზე</w:t>
      </w:r>
      <w:r w:rsidR="001C6F7D" w:rsidRPr="00C26C07">
        <w:rPr>
          <w:rFonts w:ascii="Sylfaen" w:eastAsia="Times New Roman" w:hAnsi="Sylfaen" w:cs="Arial"/>
          <w:bCs/>
          <w:lang w:val="ka-GE"/>
        </w:rPr>
        <w:t>;</w:t>
      </w:r>
    </w:p>
    <w:p w:rsidR="003934CF" w:rsidRPr="00C26C07" w:rsidRDefault="001C6F7D" w:rsidP="00293F88">
      <w:pPr>
        <w:pStyle w:val="ListParagraph"/>
        <w:numPr>
          <w:ilvl w:val="0"/>
          <w:numId w:val="8"/>
        </w:numPr>
        <w:tabs>
          <w:tab w:val="left" w:pos="450"/>
        </w:tabs>
        <w:spacing w:before="100" w:beforeAutospacing="1" w:after="100" w:afterAutospacing="1" w:line="240" w:lineRule="auto"/>
        <w:ind w:left="450" w:hanging="270"/>
        <w:jc w:val="both"/>
        <w:outlineLvl w:val="1"/>
        <w:rPr>
          <w:rFonts w:ascii="Sylfaen" w:eastAsia="Times New Roman" w:hAnsi="Sylfaen" w:cs="Arial"/>
          <w:bCs/>
          <w:lang w:val="ka-GE"/>
        </w:rPr>
      </w:pPr>
      <w:r w:rsidRPr="00C26C07">
        <w:rPr>
          <w:rFonts w:ascii="Sylfaen" w:eastAsia="Times New Roman" w:hAnsi="Sylfaen" w:cs="Arial"/>
          <w:bCs/>
          <w:lang w:val="ka-GE"/>
        </w:rPr>
        <w:t xml:space="preserve">ითანხმებს სკოლის ქონების იჯარით გაცემის შესაძლებლობებს; </w:t>
      </w:r>
    </w:p>
    <w:p w:rsidR="001F4201" w:rsidRPr="00C26C07" w:rsidRDefault="001F4201" w:rsidP="00C26C07">
      <w:pPr>
        <w:pStyle w:val="ListParagraph"/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="Arial"/>
          <w:bCs/>
          <w:color w:val="000000"/>
          <w:lang w:val="ka-GE"/>
        </w:rPr>
      </w:pPr>
    </w:p>
    <w:p w:rsidR="00F601FD" w:rsidRPr="00C26C07" w:rsidRDefault="00F601FD" w:rsidP="00C26C07">
      <w:pPr>
        <w:pStyle w:val="ListParagraph"/>
        <w:spacing w:line="240" w:lineRule="auto"/>
        <w:ind w:left="405"/>
        <w:rPr>
          <w:rFonts w:ascii="Sylfaen" w:hAnsi="Sylfaen"/>
          <w:b/>
          <w:lang w:val="ka-GE"/>
        </w:rPr>
      </w:pPr>
      <w:r w:rsidRPr="00C26C07">
        <w:rPr>
          <w:rFonts w:ascii="Sylfaen" w:hAnsi="Sylfaen"/>
          <w:b/>
          <w:lang w:val="ka-GE"/>
        </w:rPr>
        <w:lastRenderedPageBreak/>
        <w:t>სკოლის დირექტორი</w:t>
      </w:r>
      <w:r w:rsidR="00C26C07" w:rsidRPr="00C26C07">
        <w:rPr>
          <w:rFonts w:ascii="Sylfaen" w:hAnsi="Sylfaen"/>
          <w:b/>
          <w:lang w:val="ka-GE"/>
        </w:rPr>
        <w:t>ს უფლება-მოვალეობები</w:t>
      </w:r>
    </w:p>
    <w:p w:rsidR="00C26C07" w:rsidRPr="00C26C07" w:rsidRDefault="00C26C07" w:rsidP="00C26C07">
      <w:pPr>
        <w:pStyle w:val="ListParagraph"/>
        <w:spacing w:line="240" w:lineRule="auto"/>
        <w:ind w:left="405"/>
        <w:rPr>
          <w:rFonts w:ascii="Sylfaen" w:hAnsi="Sylfaen"/>
          <w:b/>
          <w:lang w:val="ka-GE"/>
        </w:rPr>
      </w:pPr>
    </w:p>
    <w:p w:rsidR="0081411E" w:rsidRDefault="00F601FD" w:rsidP="00293F88">
      <w:pPr>
        <w:pStyle w:val="ListParagraph"/>
        <w:numPr>
          <w:ilvl w:val="0"/>
          <w:numId w:val="34"/>
        </w:numPr>
        <w:spacing w:line="240" w:lineRule="auto"/>
        <w:ind w:left="450" w:hanging="270"/>
        <w:rPr>
          <w:rFonts w:ascii="Sylfaen" w:hAnsi="Sylfaen"/>
          <w:lang w:val="ka-GE"/>
        </w:rPr>
      </w:pPr>
      <w:r w:rsidRPr="0081411E">
        <w:rPr>
          <w:rFonts w:ascii="Sylfaen" w:eastAsia="Times New Roman" w:hAnsi="Sylfaen" w:cs="Arial"/>
          <w:bCs/>
          <w:color w:val="000000"/>
          <w:lang w:val="ka-GE"/>
        </w:rPr>
        <w:t>პედაგოგთა საბჭოს</w:t>
      </w:r>
      <w:r w:rsidR="0081411E" w:rsidRPr="0081411E">
        <w:rPr>
          <w:rFonts w:ascii="Sylfaen" w:eastAsia="Times New Roman" w:hAnsi="Sylfaen" w:cs="Arial"/>
          <w:bCs/>
          <w:color w:val="000000"/>
          <w:lang w:val="ka-GE"/>
        </w:rPr>
        <w:t xml:space="preserve"> მონაწილეობით შეიმუშავებს სკოლის ბიუჯეტს და დასამტკიცებლად წარუდგენს </w:t>
      </w:r>
      <w:r w:rsidRPr="0081411E">
        <w:rPr>
          <w:rFonts w:ascii="Sylfaen" w:eastAsia="Times New Roman" w:hAnsi="Sylfaen" w:cs="Arial"/>
          <w:bCs/>
          <w:color w:val="000000"/>
          <w:lang w:val="ka-GE"/>
        </w:rPr>
        <w:t xml:space="preserve"> </w:t>
      </w:r>
      <w:r w:rsidR="001F4201" w:rsidRPr="0081411E">
        <w:rPr>
          <w:rFonts w:ascii="Sylfaen" w:hAnsi="Sylfaen"/>
          <w:lang w:val="ka-GE"/>
        </w:rPr>
        <w:t>სასკოლო ოლქის საბჭოს</w:t>
      </w:r>
      <w:r w:rsidR="0081411E" w:rsidRPr="0081411E">
        <w:rPr>
          <w:rFonts w:ascii="Sylfaen" w:hAnsi="Sylfaen"/>
          <w:lang w:val="ka-GE"/>
        </w:rPr>
        <w:t xml:space="preserve">; </w:t>
      </w:r>
      <w:r w:rsidR="001F4201" w:rsidRPr="0081411E">
        <w:rPr>
          <w:rFonts w:ascii="Sylfaen" w:hAnsi="Sylfaen"/>
          <w:lang w:val="ka-GE"/>
        </w:rPr>
        <w:t xml:space="preserve"> </w:t>
      </w:r>
    </w:p>
    <w:p w:rsidR="00F601FD" w:rsidRPr="00C26C07" w:rsidRDefault="00F601FD" w:rsidP="00293F88">
      <w:pPr>
        <w:pStyle w:val="ListParagraph"/>
        <w:numPr>
          <w:ilvl w:val="0"/>
          <w:numId w:val="34"/>
        </w:numPr>
        <w:spacing w:line="240" w:lineRule="auto"/>
        <w:ind w:left="450" w:hanging="270"/>
        <w:rPr>
          <w:rFonts w:ascii="Sylfaen" w:hAnsi="Sylfaen"/>
          <w:lang w:val="ka-GE"/>
        </w:rPr>
      </w:pPr>
      <w:r w:rsidRPr="00C26C07">
        <w:rPr>
          <w:rFonts w:ascii="Sylfaen" w:eastAsia="Times New Roman" w:hAnsi="Sylfaen" w:cs="Arial"/>
          <w:bCs/>
          <w:color w:val="000000"/>
          <w:lang w:val="ka-GE"/>
        </w:rPr>
        <w:t>მონიტორინგს უწევს სკოლის სასწავლო გეგმის დანერგვას სკოლაში, აკონტროლებს სასკოლო კურიკულუმის შესრულებას,</w:t>
      </w:r>
      <w:r w:rsidR="00293F88">
        <w:rPr>
          <w:rFonts w:ascii="Sylfaen" w:eastAsia="Times New Roman" w:hAnsi="Sylfaen" w:cs="Arial"/>
          <w:bCs/>
          <w:color w:val="000000"/>
          <w:lang w:val="ka-GE"/>
        </w:rPr>
        <w:t xml:space="preserve"> აკადემიურ მოსწრებას, დასწრებას</w:t>
      </w:r>
      <w:r w:rsidR="001F4201" w:rsidRPr="00C26C07">
        <w:rPr>
          <w:rFonts w:ascii="Sylfaen" w:eastAsia="Times New Roman" w:hAnsi="Sylfaen" w:cs="Arial"/>
          <w:bCs/>
          <w:color w:val="000000"/>
          <w:lang w:val="ka-GE"/>
        </w:rPr>
        <w:t>;</w:t>
      </w:r>
    </w:p>
    <w:p w:rsidR="00F601FD" w:rsidRPr="00C26C07" w:rsidRDefault="00F601FD" w:rsidP="00293F88">
      <w:pPr>
        <w:pStyle w:val="ListParagraph"/>
        <w:numPr>
          <w:ilvl w:val="0"/>
          <w:numId w:val="34"/>
        </w:numPr>
        <w:spacing w:line="240" w:lineRule="auto"/>
        <w:ind w:left="450" w:hanging="270"/>
        <w:rPr>
          <w:rFonts w:ascii="Sylfaen" w:hAnsi="Sylfaen"/>
          <w:lang w:val="ka-GE"/>
        </w:rPr>
      </w:pPr>
      <w:r w:rsidRPr="00C26C07">
        <w:rPr>
          <w:rFonts w:ascii="Sylfaen" w:eastAsia="Times New Roman" w:hAnsi="Sylfaen" w:cs="Arial"/>
          <w:bCs/>
          <w:color w:val="000000"/>
          <w:lang w:val="ka-GE"/>
        </w:rPr>
        <w:t xml:space="preserve"> პედაგოგთა საბჭოსთან შეთანხმებით შეიმუშავებს და სასკოლო ოლქის საბჭოს წარუდგენს სკოლის მოკლე და გრძელვადიან მიზნებს, სკოლის განვითარების სტრატეგიას</w:t>
      </w:r>
      <w:r w:rsidR="001F4201" w:rsidRPr="00C26C07">
        <w:rPr>
          <w:rFonts w:ascii="Sylfaen" w:eastAsia="Times New Roman" w:hAnsi="Sylfaen" w:cs="Arial"/>
          <w:bCs/>
          <w:color w:val="000000"/>
          <w:lang w:val="ka-GE"/>
        </w:rPr>
        <w:t>;</w:t>
      </w:r>
    </w:p>
    <w:p w:rsidR="006D55A1" w:rsidRPr="00C26C07" w:rsidRDefault="001F4201" w:rsidP="00293F88">
      <w:pPr>
        <w:pStyle w:val="ListParagraph"/>
        <w:numPr>
          <w:ilvl w:val="0"/>
          <w:numId w:val="34"/>
        </w:numPr>
        <w:spacing w:line="240" w:lineRule="auto"/>
        <w:ind w:left="450" w:hanging="270"/>
        <w:rPr>
          <w:rFonts w:ascii="Sylfaen" w:hAnsi="Sylfaen"/>
          <w:lang w:val="ka-GE"/>
        </w:rPr>
      </w:pPr>
      <w:r w:rsidRPr="00C26C07">
        <w:rPr>
          <w:rFonts w:ascii="Sylfaen" w:eastAsia="Times New Roman" w:hAnsi="Sylfaen" w:cs="Arial"/>
          <w:bCs/>
          <w:color w:val="000000"/>
          <w:lang w:val="ka-GE"/>
        </w:rPr>
        <w:t>მართავს სკოლის ადამიანურ, მატერიალურ და ფინანსურ რესურსებს;</w:t>
      </w:r>
    </w:p>
    <w:p w:rsidR="001F4201" w:rsidRPr="00C26C07" w:rsidRDefault="001F4201" w:rsidP="00C26C07">
      <w:pPr>
        <w:pStyle w:val="ListParagraph"/>
        <w:spacing w:line="240" w:lineRule="auto"/>
        <w:ind w:left="1125"/>
        <w:rPr>
          <w:rFonts w:ascii="Sylfaen" w:hAnsi="Sylfaen"/>
          <w:lang w:val="ka-GE"/>
        </w:rPr>
      </w:pPr>
    </w:p>
    <w:p w:rsidR="00C26C07" w:rsidRPr="00C26C07" w:rsidRDefault="00C26C07" w:rsidP="00C26C07">
      <w:pPr>
        <w:pStyle w:val="ListParagraph"/>
        <w:spacing w:line="240" w:lineRule="auto"/>
        <w:ind w:left="405"/>
        <w:rPr>
          <w:rFonts w:ascii="Sylfaen" w:hAnsi="Sylfaen"/>
          <w:b/>
          <w:lang w:val="ka-GE"/>
        </w:rPr>
      </w:pPr>
    </w:p>
    <w:p w:rsidR="00C26C07" w:rsidRPr="00C26C07" w:rsidRDefault="00C26C07" w:rsidP="00C26C07">
      <w:pPr>
        <w:pStyle w:val="ListParagraph"/>
        <w:spacing w:line="240" w:lineRule="auto"/>
        <w:ind w:left="405"/>
        <w:rPr>
          <w:rFonts w:ascii="Sylfaen" w:hAnsi="Sylfaen"/>
          <w:b/>
          <w:lang w:val="ka-GE"/>
        </w:rPr>
      </w:pPr>
    </w:p>
    <w:p w:rsidR="006D55A1" w:rsidRPr="00C26C07" w:rsidRDefault="008A3325" w:rsidP="00C26C07">
      <w:pPr>
        <w:pStyle w:val="ListParagraph"/>
        <w:spacing w:line="240" w:lineRule="auto"/>
        <w:ind w:left="405"/>
        <w:rPr>
          <w:rFonts w:ascii="Sylfaen" w:hAnsi="Sylfaen"/>
          <w:b/>
        </w:rPr>
      </w:pPr>
      <w:r w:rsidRPr="00C26C07">
        <w:rPr>
          <w:rFonts w:ascii="Sylfaen" w:hAnsi="Sylfaen"/>
          <w:b/>
          <w:lang w:val="ka-GE"/>
        </w:rPr>
        <w:t xml:space="preserve">სკოლის </w:t>
      </w:r>
      <w:r w:rsidR="008D3BA1" w:rsidRPr="00C26C07">
        <w:rPr>
          <w:rFonts w:ascii="Sylfaen" w:hAnsi="Sylfaen"/>
          <w:b/>
          <w:lang w:val="ka-GE"/>
        </w:rPr>
        <w:t>პედაგოგთა</w:t>
      </w:r>
      <w:r w:rsidRPr="00C26C07">
        <w:rPr>
          <w:rFonts w:ascii="Sylfaen" w:hAnsi="Sylfaen"/>
          <w:b/>
          <w:lang w:val="ka-GE"/>
        </w:rPr>
        <w:t xml:space="preserve"> საბჭო </w:t>
      </w:r>
    </w:p>
    <w:p w:rsidR="000318A8" w:rsidRPr="00C26C07" w:rsidRDefault="000318A8" w:rsidP="00C26C07">
      <w:pPr>
        <w:pStyle w:val="ListParagraph"/>
        <w:spacing w:line="240" w:lineRule="auto"/>
        <w:ind w:left="405"/>
        <w:rPr>
          <w:rFonts w:ascii="Sylfaen" w:eastAsia="Times New Roman" w:hAnsi="Sylfaen" w:cs="Arial"/>
          <w:bCs/>
          <w:color w:val="000000"/>
          <w:lang w:val="ka-GE"/>
        </w:rPr>
      </w:pPr>
    </w:p>
    <w:p w:rsidR="00FD1395" w:rsidRPr="00C26C07" w:rsidRDefault="0081411E" w:rsidP="00293F88">
      <w:pPr>
        <w:pStyle w:val="ListParagraph"/>
        <w:numPr>
          <w:ilvl w:val="0"/>
          <w:numId w:val="31"/>
        </w:numPr>
        <w:spacing w:line="240" w:lineRule="auto"/>
        <w:ind w:left="810"/>
        <w:rPr>
          <w:rFonts w:ascii="Sylfaen" w:eastAsia="Times New Roman" w:hAnsi="Sylfaen" w:cs="Arial"/>
          <w:bCs/>
          <w:color w:val="000000"/>
          <w:lang w:val="ka-GE"/>
        </w:rPr>
      </w:pPr>
      <w:r>
        <w:rPr>
          <w:rFonts w:ascii="Sylfaen" w:eastAsia="Times New Roman" w:hAnsi="Sylfaen" w:cs="Arial"/>
          <w:bCs/>
          <w:color w:val="000000"/>
          <w:lang w:val="ka-GE"/>
        </w:rPr>
        <w:t xml:space="preserve">სკოლის დირექტორთან ერთად </w:t>
      </w:r>
      <w:r w:rsidR="000318A8" w:rsidRPr="00C26C07">
        <w:rPr>
          <w:rFonts w:ascii="Sylfaen" w:eastAsia="Times New Roman" w:hAnsi="Sylfaen" w:cs="Arial"/>
          <w:bCs/>
          <w:color w:val="000000"/>
          <w:lang w:val="ka-GE"/>
        </w:rPr>
        <w:t>შეიმუშავებს</w:t>
      </w:r>
      <w:r>
        <w:rPr>
          <w:rFonts w:ascii="Sylfaen" w:eastAsia="Times New Roman" w:hAnsi="Sylfaen" w:cs="Arial"/>
          <w:bCs/>
          <w:color w:val="000000"/>
          <w:lang w:val="ka-GE"/>
        </w:rPr>
        <w:t xml:space="preserve">, ათანხმებს სასკოლო ოლქის საბჭოსთან და ამტკიცებს </w:t>
      </w:r>
      <w:r w:rsidR="001F4201" w:rsidRPr="00C26C07">
        <w:rPr>
          <w:rFonts w:ascii="Sylfaen" w:eastAsia="Times New Roman" w:hAnsi="Sylfaen" w:cs="Arial"/>
          <w:bCs/>
          <w:color w:val="000000"/>
          <w:lang w:val="ka-GE"/>
        </w:rPr>
        <w:t>სკოლის სასწავლო გეგმას;</w:t>
      </w:r>
    </w:p>
    <w:p w:rsidR="001F4201" w:rsidRPr="00C26C07" w:rsidRDefault="00FD1395" w:rsidP="00293F88">
      <w:pPr>
        <w:pStyle w:val="ListParagraph"/>
        <w:numPr>
          <w:ilvl w:val="0"/>
          <w:numId w:val="31"/>
        </w:numPr>
        <w:spacing w:line="240" w:lineRule="auto"/>
        <w:ind w:left="810"/>
        <w:rPr>
          <w:rFonts w:ascii="Sylfaen" w:eastAsia="Times New Roman" w:hAnsi="Sylfaen" w:cs="Arial"/>
          <w:bCs/>
          <w:color w:val="000000"/>
        </w:rPr>
      </w:pPr>
      <w:r w:rsidRPr="00C26C07">
        <w:rPr>
          <w:rFonts w:ascii="Sylfaen" w:eastAsia="Times New Roman" w:hAnsi="Sylfaen" w:cs="Arial"/>
          <w:bCs/>
          <w:color w:val="000000"/>
          <w:lang w:val="ka-GE"/>
        </w:rPr>
        <w:t xml:space="preserve">შეიმუშავებს და </w:t>
      </w:r>
      <w:r w:rsidR="0081411E">
        <w:rPr>
          <w:rFonts w:ascii="Sylfaen" w:eastAsia="Times New Roman" w:hAnsi="Sylfaen" w:cs="Arial"/>
          <w:bCs/>
          <w:color w:val="000000"/>
          <w:lang w:val="ka-GE"/>
        </w:rPr>
        <w:t xml:space="preserve">სკოლის დირექტორს </w:t>
      </w:r>
      <w:r w:rsidRPr="00C26C07">
        <w:rPr>
          <w:rFonts w:ascii="Sylfaen" w:eastAsia="Times New Roman" w:hAnsi="Sylfaen" w:cs="Arial"/>
          <w:bCs/>
          <w:color w:val="000000"/>
          <w:lang w:val="ka-GE"/>
        </w:rPr>
        <w:t xml:space="preserve">დასამტკიცებლად წარუდგენს მასწავლებელთა </w:t>
      </w:r>
      <w:r w:rsidR="000318A8" w:rsidRPr="00C26C07">
        <w:rPr>
          <w:rFonts w:ascii="Sylfaen" w:eastAsia="Times New Roman" w:hAnsi="Sylfaen" w:cs="Arial"/>
          <w:bCs/>
          <w:color w:val="000000"/>
          <w:lang w:val="ka-GE"/>
        </w:rPr>
        <w:t>პროფესიული განვითარების გეგმ</w:t>
      </w:r>
      <w:r w:rsidRPr="00C26C07">
        <w:rPr>
          <w:rFonts w:ascii="Sylfaen" w:eastAsia="Times New Roman" w:hAnsi="Sylfaen" w:cs="Arial"/>
          <w:bCs/>
          <w:color w:val="000000"/>
          <w:lang w:val="ka-GE"/>
        </w:rPr>
        <w:t>ას</w:t>
      </w:r>
      <w:r w:rsidR="001F4201" w:rsidRPr="00C26C07">
        <w:rPr>
          <w:rFonts w:ascii="Sylfaen" w:eastAsia="Times New Roman" w:hAnsi="Sylfaen" w:cs="Arial"/>
          <w:bCs/>
          <w:color w:val="000000"/>
          <w:lang w:val="ka-GE"/>
        </w:rPr>
        <w:t>;</w:t>
      </w:r>
    </w:p>
    <w:p w:rsidR="00384703" w:rsidRDefault="00FD1395" w:rsidP="0081411E">
      <w:pPr>
        <w:pStyle w:val="ListParagraph"/>
        <w:spacing w:line="240" w:lineRule="auto"/>
        <w:ind w:left="810" w:hanging="360"/>
        <w:rPr>
          <w:rFonts w:ascii="Sylfaen" w:eastAsia="Times New Roman" w:hAnsi="Sylfaen" w:cs="Arial"/>
          <w:bCs/>
          <w:color w:val="000000"/>
          <w:lang w:val="ka-GE"/>
        </w:rPr>
      </w:pPr>
      <w:r w:rsidRPr="00C26C07">
        <w:rPr>
          <w:rFonts w:ascii="Sylfaen" w:eastAsia="Times New Roman" w:hAnsi="Sylfaen" w:cs="Arial"/>
          <w:bCs/>
          <w:color w:val="000000"/>
          <w:lang w:val="ka-GE"/>
        </w:rPr>
        <w:t xml:space="preserve"> </w:t>
      </w:r>
    </w:p>
    <w:p w:rsidR="0081411E" w:rsidRPr="0081411E" w:rsidRDefault="0081411E" w:rsidP="0081411E">
      <w:pPr>
        <w:pStyle w:val="ListParagraph"/>
        <w:spacing w:line="240" w:lineRule="auto"/>
        <w:ind w:left="810" w:hanging="360"/>
        <w:rPr>
          <w:rFonts w:ascii="Sylfaen" w:eastAsia="Times New Roman" w:hAnsi="Sylfaen" w:cs="Arial"/>
          <w:bCs/>
          <w:color w:val="000000"/>
        </w:rPr>
      </w:pPr>
    </w:p>
    <w:p w:rsidR="00C26C07" w:rsidRPr="0081411E" w:rsidRDefault="0081411E" w:rsidP="00C26C07">
      <w:pPr>
        <w:pStyle w:val="ListParagraph"/>
        <w:spacing w:line="240" w:lineRule="auto"/>
        <w:ind w:left="405"/>
        <w:jc w:val="both"/>
        <w:rPr>
          <w:rFonts w:ascii="Sylfaen" w:hAnsi="Sylfaen"/>
          <w:b/>
          <w:lang w:val="ka-GE"/>
        </w:rPr>
      </w:pPr>
      <w:r w:rsidRPr="0081411E">
        <w:rPr>
          <w:rFonts w:ascii="Sylfaen" w:hAnsi="Sylfaen"/>
          <w:b/>
          <w:lang w:val="ka-GE"/>
        </w:rPr>
        <w:t>მოსწავლეთა თვითმმართველობა</w:t>
      </w:r>
    </w:p>
    <w:p w:rsidR="0081411E" w:rsidRPr="0081411E" w:rsidRDefault="0081411E" w:rsidP="0081411E">
      <w:pPr>
        <w:pStyle w:val="ListParagraph"/>
        <w:numPr>
          <w:ilvl w:val="0"/>
          <w:numId w:val="37"/>
        </w:numPr>
      </w:pPr>
      <w:r w:rsidRPr="0081411E">
        <w:rPr>
          <w:rFonts w:ascii="Sylfaen" w:hAnsi="Sylfaen"/>
          <w:lang w:val="ka-GE"/>
        </w:rPr>
        <w:t xml:space="preserve">წარმოადგენს რეკომენდაციებს სკოლის შინაგანაწესთან დაკავშირებით; </w:t>
      </w:r>
    </w:p>
    <w:p w:rsidR="0081411E" w:rsidRPr="0081411E" w:rsidRDefault="0081411E" w:rsidP="0081411E">
      <w:pPr>
        <w:pStyle w:val="ListParagraph"/>
        <w:numPr>
          <w:ilvl w:val="0"/>
          <w:numId w:val="37"/>
        </w:numPr>
      </w:pPr>
      <w:r w:rsidRPr="0081411E">
        <w:rPr>
          <w:rFonts w:ascii="Sylfaen" w:hAnsi="Sylfaen" w:cs="Sylfaen"/>
          <w:lang w:val="ka-GE"/>
        </w:rPr>
        <w:t>ქმნის</w:t>
      </w:r>
      <w:r w:rsidRPr="0081411E">
        <w:rPr>
          <w:rFonts w:ascii="Sylfaen" w:hAnsi="Sylfaen"/>
          <w:lang w:val="ka-GE"/>
        </w:rPr>
        <w:t xml:space="preserve"> სასკოლო კლუბებს</w:t>
      </w:r>
    </w:p>
    <w:p w:rsidR="00C26C07" w:rsidRPr="0081411E" w:rsidRDefault="00C26C07" w:rsidP="00C26C07">
      <w:pPr>
        <w:pStyle w:val="ListParagraph"/>
        <w:spacing w:line="240" w:lineRule="auto"/>
        <w:ind w:left="405"/>
        <w:jc w:val="both"/>
        <w:rPr>
          <w:rFonts w:ascii="Sylfaen" w:hAnsi="Sylfaen"/>
          <w:b/>
          <w:lang w:val="ka-GE"/>
        </w:rPr>
      </w:pPr>
    </w:p>
    <w:p w:rsidR="0081411E" w:rsidRPr="0081411E" w:rsidRDefault="0081411E" w:rsidP="0081411E">
      <w:pPr>
        <w:pStyle w:val="ListParagraph"/>
        <w:spacing w:line="240" w:lineRule="auto"/>
        <w:ind w:left="405"/>
        <w:rPr>
          <w:rFonts w:ascii="Sylfaen" w:hAnsi="Sylfaen"/>
          <w:lang w:val="ka-GE"/>
        </w:rPr>
      </w:pPr>
    </w:p>
    <w:p w:rsidR="0081411E" w:rsidRPr="00C26C07" w:rsidRDefault="0081411E" w:rsidP="0081411E">
      <w:pPr>
        <w:pStyle w:val="ListParagraph"/>
        <w:spacing w:line="240" w:lineRule="auto"/>
        <w:ind w:left="405"/>
        <w:rPr>
          <w:rFonts w:ascii="Sylfaen" w:hAnsi="Sylfaen"/>
          <w:b/>
          <w:lang w:val="ka-GE"/>
        </w:rPr>
      </w:pPr>
      <w:r w:rsidRPr="00C26C07">
        <w:rPr>
          <w:rFonts w:ascii="Sylfaen" w:hAnsi="Sylfaen"/>
          <w:b/>
          <w:lang w:val="ka-GE"/>
        </w:rPr>
        <w:t>მშ</w:t>
      </w:r>
      <w:r>
        <w:rPr>
          <w:rFonts w:ascii="Sylfaen" w:hAnsi="Sylfaen"/>
          <w:b/>
          <w:lang w:val="ka-GE"/>
        </w:rPr>
        <w:t>ო</w:t>
      </w:r>
      <w:r w:rsidRPr="00C26C07">
        <w:rPr>
          <w:rFonts w:ascii="Sylfaen" w:hAnsi="Sylfaen"/>
          <w:b/>
          <w:lang w:val="ka-GE"/>
        </w:rPr>
        <w:t xml:space="preserve">ბელთა კომიტეტი  (საკონსულტაციო საბჭო) </w:t>
      </w:r>
    </w:p>
    <w:p w:rsidR="0081411E" w:rsidRPr="00C26C07" w:rsidRDefault="0081411E" w:rsidP="0081411E">
      <w:pPr>
        <w:pStyle w:val="ListParagraph"/>
        <w:numPr>
          <w:ilvl w:val="0"/>
          <w:numId w:val="29"/>
        </w:numPr>
        <w:spacing w:line="240" w:lineRule="auto"/>
        <w:rPr>
          <w:rFonts w:ascii="Sylfaen" w:hAnsi="Sylfaen"/>
          <w:lang w:val="ka-GE"/>
        </w:rPr>
      </w:pPr>
      <w:r w:rsidRPr="00C26C07">
        <w:rPr>
          <w:rFonts w:ascii="Sylfaen" w:hAnsi="Sylfaen"/>
          <w:lang w:val="ka-GE"/>
        </w:rPr>
        <w:t xml:space="preserve">სკოლის დირექტორსა და პედაგოგიურ საბჭოს აწვდიან კომენტარებს სკოლის სასწავლო გეგმასთან ბიუჯეტთან, სტრატეგიულ გეგმასთან და შინაგანაწესთან დაკავშირებით; </w:t>
      </w:r>
    </w:p>
    <w:p w:rsidR="0081411E" w:rsidRPr="00C26C07" w:rsidRDefault="0081411E" w:rsidP="0081411E">
      <w:pPr>
        <w:pStyle w:val="ListParagraph"/>
        <w:numPr>
          <w:ilvl w:val="0"/>
          <w:numId w:val="29"/>
        </w:numPr>
        <w:spacing w:line="240" w:lineRule="auto"/>
        <w:rPr>
          <w:rFonts w:ascii="Sylfaen" w:hAnsi="Sylfaen"/>
          <w:lang w:val="ka-GE"/>
        </w:rPr>
      </w:pPr>
      <w:r w:rsidRPr="00C26C07">
        <w:rPr>
          <w:rFonts w:ascii="Sylfaen" w:hAnsi="Sylfaen"/>
          <w:lang w:val="ka-GE"/>
        </w:rPr>
        <w:t>შეიმუშავებს მოსწავლეთა აკადემიური და სოციალური წარმატებების ხელშემწყობ ღონისძიებებს;</w:t>
      </w:r>
    </w:p>
    <w:p w:rsidR="0081411E" w:rsidRPr="00C26C07" w:rsidRDefault="0081411E" w:rsidP="0081411E">
      <w:pPr>
        <w:pStyle w:val="ListParagraph"/>
        <w:numPr>
          <w:ilvl w:val="0"/>
          <w:numId w:val="29"/>
        </w:numPr>
        <w:spacing w:line="240" w:lineRule="auto"/>
        <w:rPr>
          <w:rFonts w:ascii="Sylfaen" w:hAnsi="Sylfaen"/>
          <w:lang w:val="ka-GE"/>
        </w:rPr>
      </w:pPr>
      <w:r w:rsidRPr="00C26C07">
        <w:rPr>
          <w:rFonts w:ascii="Sylfaen" w:hAnsi="Sylfaen"/>
          <w:lang w:val="ka-GE"/>
        </w:rPr>
        <w:t>ზრუნავ</w:t>
      </w:r>
      <w:r>
        <w:rPr>
          <w:rFonts w:ascii="Sylfaen" w:hAnsi="Sylfaen"/>
          <w:lang w:val="ka-GE"/>
        </w:rPr>
        <w:t xml:space="preserve">ს </w:t>
      </w:r>
      <w:r w:rsidRPr="00C26C07">
        <w:rPr>
          <w:rFonts w:ascii="Sylfaen" w:hAnsi="Sylfaen"/>
          <w:lang w:val="ka-GE"/>
        </w:rPr>
        <w:t>დამატებითი საკლასო ან  კლასგარეშე აქტივობების ორგანიზებაზე;</w:t>
      </w:r>
    </w:p>
    <w:p w:rsidR="00C26C07" w:rsidRPr="00C26C07" w:rsidRDefault="00C26C07" w:rsidP="00C26C07">
      <w:pPr>
        <w:pStyle w:val="ListParagraph"/>
        <w:spacing w:line="240" w:lineRule="auto"/>
        <w:ind w:left="405"/>
        <w:jc w:val="both"/>
        <w:rPr>
          <w:rFonts w:ascii="Sylfaen" w:hAnsi="Sylfaen"/>
          <w:b/>
          <w:lang w:val="ka-GE"/>
        </w:rPr>
      </w:pPr>
    </w:p>
    <w:p w:rsidR="0008063D" w:rsidRPr="00C26C07" w:rsidRDefault="0008063D" w:rsidP="00C26C07">
      <w:pPr>
        <w:spacing w:line="240" w:lineRule="auto"/>
        <w:jc w:val="both"/>
        <w:rPr>
          <w:rFonts w:ascii="Sylfaen" w:hAnsi="Sylfaen"/>
          <w:b/>
          <w:lang w:val="ka-GE"/>
        </w:rPr>
      </w:pPr>
    </w:p>
    <w:sectPr w:rsidR="0008063D" w:rsidRPr="00C26C07" w:rsidSect="007906B8">
      <w:footerReference w:type="default" r:id="rId8"/>
      <w:type w:val="continuous"/>
      <w:pgSz w:w="12240" w:h="15840"/>
      <w:pgMar w:top="720" w:right="1080" w:bottom="1080" w:left="13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F95" w:rsidRDefault="001C0F95" w:rsidP="00B37302">
      <w:pPr>
        <w:spacing w:after="0" w:line="240" w:lineRule="auto"/>
      </w:pPr>
      <w:r>
        <w:separator/>
      </w:r>
    </w:p>
  </w:endnote>
  <w:endnote w:type="continuationSeparator" w:id="0">
    <w:p w:rsidR="001C0F95" w:rsidRDefault="001C0F95" w:rsidP="00B3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0478"/>
      <w:docPartObj>
        <w:docPartGallery w:val="Page Numbers (Bottom of Page)"/>
        <w:docPartUnique/>
      </w:docPartObj>
    </w:sdtPr>
    <w:sdtContent>
      <w:p w:rsidR="001F4201" w:rsidRDefault="003A668C">
        <w:pPr>
          <w:pStyle w:val="Footer"/>
          <w:jc w:val="right"/>
        </w:pPr>
        <w:fldSimple w:instr=" PAGE   \* MERGEFORMAT ">
          <w:r w:rsidR="001F71EB">
            <w:rPr>
              <w:noProof/>
            </w:rPr>
            <w:t>3</w:t>
          </w:r>
        </w:fldSimple>
      </w:p>
    </w:sdtContent>
  </w:sdt>
  <w:p w:rsidR="001F4201" w:rsidRDefault="001F42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F95" w:rsidRDefault="001C0F95" w:rsidP="00B37302">
      <w:pPr>
        <w:spacing w:after="0" w:line="240" w:lineRule="auto"/>
      </w:pPr>
      <w:r>
        <w:separator/>
      </w:r>
    </w:p>
  </w:footnote>
  <w:footnote w:type="continuationSeparator" w:id="0">
    <w:p w:rsidR="001C0F95" w:rsidRDefault="001C0F95" w:rsidP="00B37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956"/>
    <w:multiLevelType w:val="hybridMultilevel"/>
    <w:tmpl w:val="EEF2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E71D5"/>
    <w:multiLevelType w:val="hybridMultilevel"/>
    <w:tmpl w:val="789E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D47EC"/>
    <w:multiLevelType w:val="hybridMultilevel"/>
    <w:tmpl w:val="FE5CB0AA"/>
    <w:lvl w:ilvl="0" w:tplc="AAE8FFAC">
      <w:numFmt w:val="bullet"/>
      <w:lvlText w:val="-"/>
      <w:lvlJc w:val="left"/>
      <w:pPr>
        <w:ind w:left="81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88A469D"/>
    <w:multiLevelType w:val="hybridMultilevel"/>
    <w:tmpl w:val="26AE4384"/>
    <w:lvl w:ilvl="0" w:tplc="AAE8FFAC">
      <w:numFmt w:val="bullet"/>
      <w:lvlText w:val="-"/>
      <w:lvlJc w:val="left"/>
      <w:pPr>
        <w:ind w:left="405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08F370C0"/>
    <w:multiLevelType w:val="hybridMultilevel"/>
    <w:tmpl w:val="7C1844FE"/>
    <w:lvl w:ilvl="0" w:tplc="CF2452A8">
      <w:numFmt w:val="bullet"/>
      <w:lvlText w:val="-"/>
      <w:lvlJc w:val="left"/>
      <w:pPr>
        <w:ind w:left="405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B140ED6"/>
    <w:multiLevelType w:val="multilevel"/>
    <w:tmpl w:val="C84E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B7B66"/>
    <w:multiLevelType w:val="multilevel"/>
    <w:tmpl w:val="AD06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E2219"/>
    <w:multiLevelType w:val="hybridMultilevel"/>
    <w:tmpl w:val="D4F2C244"/>
    <w:lvl w:ilvl="0" w:tplc="67D6F126">
      <w:numFmt w:val="bullet"/>
      <w:lvlText w:val="-"/>
      <w:lvlJc w:val="left"/>
      <w:pPr>
        <w:ind w:left="801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8">
    <w:nsid w:val="25101A4A"/>
    <w:multiLevelType w:val="hybridMultilevel"/>
    <w:tmpl w:val="04462FD8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D709B"/>
    <w:multiLevelType w:val="multilevel"/>
    <w:tmpl w:val="6E60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5C2863"/>
    <w:multiLevelType w:val="multilevel"/>
    <w:tmpl w:val="1594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F73444"/>
    <w:multiLevelType w:val="hybridMultilevel"/>
    <w:tmpl w:val="C9F8E52C"/>
    <w:lvl w:ilvl="0" w:tplc="7B3E8CCA">
      <w:numFmt w:val="bullet"/>
      <w:lvlText w:val="-"/>
      <w:lvlJc w:val="left"/>
      <w:pPr>
        <w:ind w:left="81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3143F0F"/>
    <w:multiLevelType w:val="multilevel"/>
    <w:tmpl w:val="C59C6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252EDA"/>
    <w:multiLevelType w:val="hybridMultilevel"/>
    <w:tmpl w:val="4524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6725A"/>
    <w:multiLevelType w:val="multilevel"/>
    <w:tmpl w:val="6A4C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420BC7"/>
    <w:multiLevelType w:val="multilevel"/>
    <w:tmpl w:val="E87E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1E782C"/>
    <w:multiLevelType w:val="hybridMultilevel"/>
    <w:tmpl w:val="F3B8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A20F0"/>
    <w:multiLevelType w:val="hybridMultilevel"/>
    <w:tmpl w:val="4888E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EF2E24"/>
    <w:multiLevelType w:val="hybridMultilevel"/>
    <w:tmpl w:val="5A725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453D4"/>
    <w:multiLevelType w:val="hybridMultilevel"/>
    <w:tmpl w:val="5EBAA3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4EA96861"/>
    <w:multiLevelType w:val="multilevel"/>
    <w:tmpl w:val="2B9A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E810E0"/>
    <w:multiLevelType w:val="multilevel"/>
    <w:tmpl w:val="20723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4558B6"/>
    <w:multiLevelType w:val="hybridMultilevel"/>
    <w:tmpl w:val="3096592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52B703F4"/>
    <w:multiLevelType w:val="hybridMultilevel"/>
    <w:tmpl w:val="B4D6F0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>
    <w:nsid w:val="558A590E"/>
    <w:multiLevelType w:val="hybridMultilevel"/>
    <w:tmpl w:val="775E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074E2"/>
    <w:multiLevelType w:val="multilevel"/>
    <w:tmpl w:val="BC48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34132A"/>
    <w:multiLevelType w:val="multilevel"/>
    <w:tmpl w:val="CE90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4923C0"/>
    <w:multiLevelType w:val="hybridMultilevel"/>
    <w:tmpl w:val="4C56E22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5EBA6141"/>
    <w:multiLevelType w:val="hybridMultilevel"/>
    <w:tmpl w:val="C7C090EA"/>
    <w:lvl w:ilvl="0" w:tplc="F7C86DEE">
      <w:numFmt w:val="bullet"/>
      <w:lvlText w:val="-"/>
      <w:lvlJc w:val="left"/>
      <w:pPr>
        <w:ind w:left="405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>
    <w:nsid w:val="63337860"/>
    <w:multiLevelType w:val="hybridMultilevel"/>
    <w:tmpl w:val="B9101F40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>
    <w:nsid w:val="691F1A59"/>
    <w:multiLevelType w:val="multilevel"/>
    <w:tmpl w:val="DA3E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280A32"/>
    <w:multiLevelType w:val="hybridMultilevel"/>
    <w:tmpl w:val="9A460F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>
    <w:nsid w:val="72F74990"/>
    <w:multiLevelType w:val="hybridMultilevel"/>
    <w:tmpl w:val="D6E8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D3AC1"/>
    <w:multiLevelType w:val="hybridMultilevel"/>
    <w:tmpl w:val="6E508AE8"/>
    <w:lvl w:ilvl="0" w:tplc="E32471A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74C04352"/>
    <w:multiLevelType w:val="multilevel"/>
    <w:tmpl w:val="D6F0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570FF1"/>
    <w:multiLevelType w:val="multilevel"/>
    <w:tmpl w:val="8EA2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A56DE1"/>
    <w:multiLevelType w:val="hybridMultilevel"/>
    <w:tmpl w:val="5C1C3680"/>
    <w:lvl w:ilvl="0" w:tplc="67D6F126">
      <w:numFmt w:val="bullet"/>
      <w:lvlText w:val="-"/>
      <w:lvlJc w:val="left"/>
      <w:pPr>
        <w:ind w:left="1206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0"/>
  </w:num>
  <w:num w:numId="5">
    <w:abstractNumId w:val="35"/>
  </w:num>
  <w:num w:numId="6">
    <w:abstractNumId w:val="20"/>
  </w:num>
  <w:num w:numId="7">
    <w:abstractNumId w:val="8"/>
  </w:num>
  <w:num w:numId="8">
    <w:abstractNumId w:val="1"/>
  </w:num>
  <w:num w:numId="9">
    <w:abstractNumId w:val="18"/>
  </w:num>
  <w:num w:numId="10">
    <w:abstractNumId w:val="0"/>
  </w:num>
  <w:num w:numId="11">
    <w:abstractNumId w:val="28"/>
  </w:num>
  <w:num w:numId="12">
    <w:abstractNumId w:val="33"/>
  </w:num>
  <w:num w:numId="13">
    <w:abstractNumId w:val="31"/>
  </w:num>
  <w:num w:numId="14">
    <w:abstractNumId w:val="22"/>
  </w:num>
  <w:num w:numId="15">
    <w:abstractNumId w:val="19"/>
  </w:num>
  <w:num w:numId="16">
    <w:abstractNumId w:val="23"/>
  </w:num>
  <w:num w:numId="17">
    <w:abstractNumId w:val="26"/>
  </w:num>
  <w:num w:numId="18">
    <w:abstractNumId w:val="6"/>
  </w:num>
  <w:num w:numId="19">
    <w:abstractNumId w:val="14"/>
  </w:num>
  <w:num w:numId="20">
    <w:abstractNumId w:val="12"/>
  </w:num>
  <w:num w:numId="21">
    <w:abstractNumId w:val="5"/>
  </w:num>
  <w:num w:numId="22">
    <w:abstractNumId w:val="21"/>
  </w:num>
  <w:num w:numId="23">
    <w:abstractNumId w:val="34"/>
  </w:num>
  <w:num w:numId="24">
    <w:abstractNumId w:val="9"/>
  </w:num>
  <w:num w:numId="25">
    <w:abstractNumId w:val="30"/>
  </w:num>
  <w:num w:numId="26">
    <w:abstractNumId w:val="25"/>
  </w:num>
  <w:num w:numId="27">
    <w:abstractNumId w:val="15"/>
  </w:num>
  <w:num w:numId="28">
    <w:abstractNumId w:val="13"/>
  </w:num>
  <w:num w:numId="29">
    <w:abstractNumId w:val="7"/>
  </w:num>
  <w:num w:numId="30">
    <w:abstractNumId w:val="36"/>
  </w:num>
  <w:num w:numId="31">
    <w:abstractNumId w:val="29"/>
  </w:num>
  <w:num w:numId="32">
    <w:abstractNumId w:val="16"/>
  </w:num>
  <w:num w:numId="33">
    <w:abstractNumId w:val="24"/>
  </w:num>
  <w:num w:numId="34">
    <w:abstractNumId w:val="27"/>
  </w:num>
  <w:num w:numId="35">
    <w:abstractNumId w:val="17"/>
  </w:num>
  <w:num w:numId="36">
    <w:abstractNumId w:val="32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3268B"/>
    <w:rsid w:val="00004EBD"/>
    <w:rsid w:val="00031603"/>
    <w:rsid w:val="000318A8"/>
    <w:rsid w:val="00073FC8"/>
    <w:rsid w:val="00076886"/>
    <w:rsid w:val="0008063D"/>
    <w:rsid w:val="000B0536"/>
    <w:rsid w:val="000B0A0D"/>
    <w:rsid w:val="000C4F6A"/>
    <w:rsid w:val="000C56D3"/>
    <w:rsid w:val="000D2472"/>
    <w:rsid w:val="000F1434"/>
    <w:rsid w:val="001165B1"/>
    <w:rsid w:val="00117BA9"/>
    <w:rsid w:val="00135E58"/>
    <w:rsid w:val="001475DA"/>
    <w:rsid w:val="00154C13"/>
    <w:rsid w:val="001643E8"/>
    <w:rsid w:val="00171DE5"/>
    <w:rsid w:val="00180823"/>
    <w:rsid w:val="00192360"/>
    <w:rsid w:val="001A41F3"/>
    <w:rsid w:val="001B2B1E"/>
    <w:rsid w:val="001C0F95"/>
    <w:rsid w:val="001C433E"/>
    <w:rsid w:val="001C6F7D"/>
    <w:rsid w:val="001E1464"/>
    <w:rsid w:val="001F3875"/>
    <w:rsid w:val="001F4201"/>
    <w:rsid w:val="001F71EB"/>
    <w:rsid w:val="002040BC"/>
    <w:rsid w:val="002127E3"/>
    <w:rsid w:val="00212DBD"/>
    <w:rsid w:val="002836C4"/>
    <w:rsid w:val="00293F88"/>
    <w:rsid w:val="002B26C3"/>
    <w:rsid w:val="002B37FF"/>
    <w:rsid w:val="002C68F4"/>
    <w:rsid w:val="002D0CAA"/>
    <w:rsid w:val="002E2FAA"/>
    <w:rsid w:val="002F3E0A"/>
    <w:rsid w:val="002F527E"/>
    <w:rsid w:val="002F67F3"/>
    <w:rsid w:val="00300D5B"/>
    <w:rsid w:val="00324562"/>
    <w:rsid w:val="00335443"/>
    <w:rsid w:val="00351700"/>
    <w:rsid w:val="00360894"/>
    <w:rsid w:val="00360EE9"/>
    <w:rsid w:val="00384703"/>
    <w:rsid w:val="003934CF"/>
    <w:rsid w:val="003A151C"/>
    <w:rsid w:val="003A668C"/>
    <w:rsid w:val="003B04A3"/>
    <w:rsid w:val="003C1A93"/>
    <w:rsid w:val="00413C26"/>
    <w:rsid w:val="004158BD"/>
    <w:rsid w:val="004200E0"/>
    <w:rsid w:val="00425E22"/>
    <w:rsid w:val="0043268B"/>
    <w:rsid w:val="004521A5"/>
    <w:rsid w:val="004523CF"/>
    <w:rsid w:val="0046068B"/>
    <w:rsid w:val="004624DA"/>
    <w:rsid w:val="00476C5B"/>
    <w:rsid w:val="004926A9"/>
    <w:rsid w:val="004954A8"/>
    <w:rsid w:val="004A3E11"/>
    <w:rsid w:val="004B67FB"/>
    <w:rsid w:val="004C53BB"/>
    <w:rsid w:val="004D5C48"/>
    <w:rsid w:val="0053696B"/>
    <w:rsid w:val="0054107D"/>
    <w:rsid w:val="00544B01"/>
    <w:rsid w:val="00556F81"/>
    <w:rsid w:val="00567ABD"/>
    <w:rsid w:val="00572C30"/>
    <w:rsid w:val="00574817"/>
    <w:rsid w:val="0057594D"/>
    <w:rsid w:val="005827DA"/>
    <w:rsid w:val="00586DA8"/>
    <w:rsid w:val="00601A94"/>
    <w:rsid w:val="00633679"/>
    <w:rsid w:val="006A2B42"/>
    <w:rsid w:val="006C4A8B"/>
    <w:rsid w:val="006D55A1"/>
    <w:rsid w:val="006E032F"/>
    <w:rsid w:val="006F3819"/>
    <w:rsid w:val="006F573A"/>
    <w:rsid w:val="0070418F"/>
    <w:rsid w:val="0070501B"/>
    <w:rsid w:val="007131E4"/>
    <w:rsid w:val="007157B9"/>
    <w:rsid w:val="00720FA9"/>
    <w:rsid w:val="00721AB6"/>
    <w:rsid w:val="00727C61"/>
    <w:rsid w:val="007530E4"/>
    <w:rsid w:val="00764AE8"/>
    <w:rsid w:val="00770FCA"/>
    <w:rsid w:val="007759C0"/>
    <w:rsid w:val="00780E25"/>
    <w:rsid w:val="007906B8"/>
    <w:rsid w:val="00791D7B"/>
    <w:rsid w:val="007C669D"/>
    <w:rsid w:val="007F5CFE"/>
    <w:rsid w:val="00802469"/>
    <w:rsid w:val="00807925"/>
    <w:rsid w:val="0081411E"/>
    <w:rsid w:val="00817E4A"/>
    <w:rsid w:val="0083192C"/>
    <w:rsid w:val="00835A8B"/>
    <w:rsid w:val="0084629D"/>
    <w:rsid w:val="008544CC"/>
    <w:rsid w:val="008544E0"/>
    <w:rsid w:val="00870598"/>
    <w:rsid w:val="008735D9"/>
    <w:rsid w:val="00891A4D"/>
    <w:rsid w:val="00897205"/>
    <w:rsid w:val="008A3325"/>
    <w:rsid w:val="008C26BF"/>
    <w:rsid w:val="008D3BA1"/>
    <w:rsid w:val="008D3BD1"/>
    <w:rsid w:val="008E0E54"/>
    <w:rsid w:val="008E1FDA"/>
    <w:rsid w:val="008E3E58"/>
    <w:rsid w:val="008E687B"/>
    <w:rsid w:val="008F7C28"/>
    <w:rsid w:val="0091272C"/>
    <w:rsid w:val="00913911"/>
    <w:rsid w:val="009142DC"/>
    <w:rsid w:val="0094115C"/>
    <w:rsid w:val="00961306"/>
    <w:rsid w:val="00965300"/>
    <w:rsid w:val="00995D1D"/>
    <w:rsid w:val="009A06A7"/>
    <w:rsid w:val="009A5DD2"/>
    <w:rsid w:val="009D3FA9"/>
    <w:rsid w:val="00A05019"/>
    <w:rsid w:val="00A22F67"/>
    <w:rsid w:val="00A3035B"/>
    <w:rsid w:val="00A37191"/>
    <w:rsid w:val="00A44B8F"/>
    <w:rsid w:val="00AA18AE"/>
    <w:rsid w:val="00AA3FB4"/>
    <w:rsid w:val="00AC639E"/>
    <w:rsid w:val="00B31F00"/>
    <w:rsid w:val="00B32FB1"/>
    <w:rsid w:val="00B37302"/>
    <w:rsid w:val="00B42A32"/>
    <w:rsid w:val="00B618BC"/>
    <w:rsid w:val="00B635AD"/>
    <w:rsid w:val="00B6763E"/>
    <w:rsid w:val="00B75BD0"/>
    <w:rsid w:val="00B8440D"/>
    <w:rsid w:val="00B94290"/>
    <w:rsid w:val="00BA5624"/>
    <w:rsid w:val="00BB1FB9"/>
    <w:rsid w:val="00BB6B9A"/>
    <w:rsid w:val="00BC0C8B"/>
    <w:rsid w:val="00BC4C8C"/>
    <w:rsid w:val="00BD3C85"/>
    <w:rsid w:val="00C21BE2"/>
    <w:rsid w:val="00C26C07"/>
    <w:rsid w:val="00C4473B"/>
    <w:rsid w:val="00C70FA7"/>
    <w:rsid w:val="00C74080"/>
    <w:rsid w:val="00CA0FED"/>
    <w:rsid w:val="00CB1294"/>
    <w:rsid w:val="00CC35FE"/>
    <w:rsid w:val="00CD3BE3"/>
    <w:rsid w:val="00D44EED"/>
    <w:rsid w:val="00D51482"/>
    <w:rsid w:val="00D72FAD"/>
    <w:rsid w:val="00D74085"/>
    <w:rsid w:val="00D76E91"/>
    <w:rsid w:val="00DC1CB9"/>
    <w:rsid w:val="00DD1599"/>
    <w:rsid w:val="00DF57D4"/>
    <w:rsid w:val="00E01521"/>
    <w:rsid w:val="00E61FF6"/>
    <w:rsid w:val="00E65F40"/>
    <w:rsid w:val="00E71E1C"/>
    <w:rsid w:val="00E90AFD"/>
    <w:rsid w:val="00EB7046"/>
    <w:rsid w:val="00EC445A"/>
    <w:rsid w:val="00EC5199"/>
    <w:rsid w:val="00EE6A1A"/>
    <w:rsid w:val="00F04B60"/>
    <w:rsid w:val="00F51500"/>
    <w:rsid w:val="00F56B32"/>
    <w:rsid w:val="00F601FD"/>
    <w:rsid w:val="00F75D47"/>
    <w:rsid w:val="00F82B33"/>
    <w:rsid w:val="00F970B9"/>
    <w:rsid w:val="00FB02E4"/>
    <w:rsid w:val="00FC60F9"/>
    <w:rsid w:val="00FD1395"/>
    <w:rsid w:val="00FF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AA"/>
  </w:style>
  <w:style w:type="paragraph" w:styleId="Heading1">
    <w:name w:val="heading 1"/>
    <w:basedOn w:val="Normal"/>
    <w:next w:val="Normal"/>
    <w:link w:val="Heading1Char"/>
    <w:uiPriority w:val="9"/>
    <w:qFormat/>
    <w:rsid w:val="000806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56B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A8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56B32"/>
  </w:style>
  <w:style w:type="paragraph" w:styleId="NormalWeb">
    <w:name w:val="Normal (Web)"/>
    <w:basedOn w:val="Normal"/>
    <w:uiPriority w:val="99"/>
    <w:unhideWhenUsed/>
    <w:rsid w:val="00F5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56B3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rticleauthor">
    <w:name w:val="articleauthor"/>
    <w:basedOn w:val="Normal"/>
    <w:rsid w:val="00F5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6B32"/>
    <w:rPr>
      <w:b/>
      <w:bCs/>
    </w:rPr>
  </w:style>
  <w:style w:type="character" w:styleId="Emphasis">
    <w:name w:val="Emphasis"/>
    <w:basedOn w:val="DefaultParagraphFont"/>
    <w:uiPriority w:val="20"/>
    <w:qFormat/>
    <w:rsid w:val="00F56B32"/>
    <w:rPr>
      <w:i/>
      <w:iCs/>
    </w:rPr>
  </w:style>
  <w:style w:type="character" w:styleId="Hyperlink">
    <w:name w:val="Hyperlink"/>
    <w:basedOn w:val="DefaultParagraphFont"/>
    <w:uiPriority w:val="99"/>
    <w:unhideWhenUsed/>
    <w:rsid w:val="00351700"/>
    <w:rPr>
      <w:color w:val="0000FF"/>
      <w:u w:val="single"/>
    </w:rPr>
  </w:style>
  <w:style w:type="table" w:styleId="TableGrid">
    <w:name w:val="Table Grid"/>
    <w:basedOn w:val="TableNormal"/>
    <w:uiPriority w:val="59"/>
    <w:rsid w:val="0087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37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302"/>
  </w:style>
  <w:style w:type="paragraph" w:styleId="Footer">
    <w:name w:val="footer"/>
    <w:basedOn w:val="Normal"/>
    <w:link w:val="FooterChar"/>
    <w:uiPriority w:val="99"/>
    <w:unhideWhenUsed/>
    <w:rsid w:val="00B37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302"/>
  </w:style>
  <w:style w:type="paragraph" w:styleId="EndnoteText">
    <w:name w:val="endnote text"/>
    <w:basedOn w:val="Normal"/>
    <w:link w:val="EndnoteTextChar"/>
    <w:uiPriority w:val="99"/>
    <w:semiHidden/>
    <w:unhideWhenUsed/>
    <w:rsid w:val="000D24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47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247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24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24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2472"/>
    <w:rPr>
      <w:vertAlign w:val="superscript"/>
    </w:rPr>
  </w:style>
  <w:style w:type="character" w:customStyle="1" w:styleId="contenttoc">
    <w:name w:val="contenttoc"/>
    <w:basedOn w:val="DefaultParagraphFont"/>
    <w:rsid w:val="00727C61"/>
  </w:style>
  <w:style w:type="character" w:customStyle="1" w:styleId="Heading1Char">
    <w:name w:val="Heading 1 Char"/>
    <w:basedOn w:val="DefaultParagraphFont"/>
    <w:link w:val="Heading1"/>
    <w:uiPriority w:val="9"/>
    <w:rsid w:val="00080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agenumber">
    <w:name w:val="pagenumber"/>
    <w:basedOn w:val="DefaultParagraphFont"/>
    <w:rsid w:val="00080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8089">
              <w:marLeft w:val="0"/>
              <w:marRight w:val="0"/>
              <w:marTop w:val="0"/>
              <w:marBottom w:val="150"/>
              <w:divBdr>
                <w:top w:val="single" w:sz="6" w:space="6" w:color="CCCCCC"/>
                <w:left w:val="none" w:sz="0" w:space="0" w:color="auto"/>
                <w:bottom w:val="single" w:sz="6" w:space="6" w:color="CCCCCC"/>
                <w:right w:val="none" w:sz="0" w:space="0" w:color="auto"/>
              </w:divBdr>
              <w:divsChild>
                <w:div w:id="30936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015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39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1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76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C7779-15D1-4B00-B708-CB91BC3A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a_qebadze</cp:lastModifiedBy>
  <cp:revision>32</cp:revision>
  <cp:lastPrinted>2013-03-14T12:51:00Z</cp:lastPrinted>
  <dcterms:created xsi:type="dcterms:W3CDTF">2013-02-28T06:51:00Z</dcterms:created>
  <dcterms:modified xsi:type="dcterms:W3CDTF">2013-03-14T13:13:00Z</dcterms:modified>
</cp:coreProperties>
</file>