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063DA0" w:rsidRPr="00063DA0" w:rsidRDefault="00063DA0" w:rsidP="00063DA0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063DA0">
        <w:rPr>
          <w:rFonts w:ascii="Sylfaen" w:hAnsi="Sylfaen"/>
          <w:b/>
          <w:sz w:val="28"/>
          <w:szCs w:val="28"/>
          <w:lang w:val="ka-GE"/>
        </w:rPr>
        <w:t>„რეგიონებში სახელოვნებო კონკურსებისა და ფესტივალების ხელშეწყობა“</w:t>
      </w: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Pr="00C76872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7224C4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AA1B07">
        <w:trPr>
          <w:trHeight w:val="1817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lastRenderedPageBreak/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63DA0" w:rsidTr="00A372F2">
        <w:trPr>
          <w:trHeight w:val="300"/>
        </w:trPr>
        <w:tc>
          <w:tcPr>
            <w:tcW w:w="10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063DA0" w:rsidTr="009E05CD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lastRenderedPageBreak/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lastRenderedPageBreak/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P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AE690B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AE690B" w:rsidP="00AE690B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063DA0" w:rsidRDefault="00DA0AE0" w:rsidP="00823CE9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823CE9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3</w:t>
            </w:r>
            <w:r w:rsidR="00C242EB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EA1FCF" w:rsidP="003F142E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2.1. </w:t>
            </w:r>
            <w:r w:rsidR="00281364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ხელშეკრულებ</w:t>
            </w:r>
            <w:r w:rsidR="003F142E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D8427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2.2</w:t>
            </w:r>
            <w:r w:rsidR="00AE690B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="00EA1FCF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561325" w:rsidRPr="00063DA0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lastRenderedPageBreak/>
              <w:t>2.3</w:t>
            </w:r>
            <w:r w:rsidR="00BD55E1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561325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სახელოვნებო განათლების სფეროში პროექტის/ების განხორციელების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063DA0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063DA0" w:rsidRDefault="00EA06E0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</w:rPr>
              <w:t xml:space="preserve">2.4.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063DA0" w:rsidRDefault="001062F9" w:rsidP="00823CE9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2.5. პროექტის საჭიროებიდან გამომდინარე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სხვა დოკუმენტაცია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(მაგ: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კონცეფცია, გეგმა, ვიზუალური მასალა,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მოწვევა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და სხვ.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0C0E44" w:rsidRPr="00982550" w:rsidRDefault="000C0E44" w:rsidP="000C0E44">
      <w:pPr>
        <w:ind w:left="110" w:right="-331"/>
        <w:rPr>
          <w:rFonts w:ascii="Sylfaen" w:hAnsi="Sylfaen"/>
          <w:b/>
          <w:sz w:val="24"/>
          <w:szCs w:val="24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  <w:lang w:val="ka-GE"/>
        </w:rPr>
        <w:t>განაცხადის ჩაბარების თარიღი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</w:rPr>
        <w:t>:</w:t>
      </w:r>
      <w:r w:rsidRPr="00982550">
        <w:rPr>
          <w:rFonts w:ascii="Sylfaen" w:hAnsi="Sylfaen"/>
          <w:b/>
          <w:sz w:val="24"/>
          <w:szCs w:val="24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063DA0" w:rsidRPr="00E4275C" w:rsidTr="00063DA0">
        <w:trPr>
          <w:trHeight w:val="376"/>
        </w:trPr>
        <w:tc>
          <w:tcPr>
            <w:tcW w:w="3196" w:type="dxa"/>
            <w:tcBorders>
              <w:left w:val="nil"/>
              <w:bottom w:val="nil"/>
              <w:right w:val="nil"/>
            </w:tcBorders>
          </w:tcPr>
          <w:p w:rsidR="00063DA0" w:rsidRDefault="00063DA0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063DA0" w:rsidRPr="00E4275C" w:rsidRDefault="00063DA0" w:rsidP="00063DA0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E520F" w:rsidRPr="002930D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>გან</w:t>
      </w:r>
      <w:r w:rsidR="00EE520F" w:rsidRPr="002930DC">
        <w:rPr>
          <w:rFonts w:ascii="Sylfaen" w:eastAsia="Times New Roman" w:hAnsi="Sylfaen" w:cs="Arial"/>
          <w:b/>
          <w:lang w:val="ka-GE"/>
        </w:rPr>
        <w:t xml:space="preserve">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</w:t>
      </w:r>
      <w:r w:rsidR="00EE520F">
        <w:rPr>
          <w:rFonts w:ascii="Sylfaen" w:eastAsia="Times New Roman" w:hAnsi="Sylfaen" w:cs="Arial"/>
          <w:b/>
          <w:color w:val="000000" w:themeColor="text1"/>
          <w:lang w:val="ka-GE"/>
        </w:rPr>
        <w:t>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F0" w:rsidRDefault="008124F0" w:rsidP="00632551">
      <w:pPr>
        <w:spacing w:after="0" w:line="240" w:lineRule="auto"/>
      </w:pPr>
      <w:r>
        <w:separator/>
      </w:r>
    </w:p>
  </w:endnote>
  <w:endnote w:type="continuationSeparator" w:id="0">
    <w:p w:rsidR="008124F0" w:rsidRDefault="008124F0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7224C4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063DA0" w:rsidRPr="00063DA0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7224C4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063DA0" w:rsidRPr="00063DA0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F0" w:rsidRDefault="008124F0" w:rsidP="00632551">
      <w:pPr>
        <w:spacing w:after="0" w:line="240" w:lineRule="auto"/>
      </w:pPr>
      <w:r>
        <w:separator/>
      </w:r>
    </w:p>
  </w:footnote>
  <w:footnote w:type="continuationSeparator" w:id="0">
    <w:p w:rsidR="008124F0" w:rsidRDefault="008124F0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3484"/>
    <w:rsid w:val="00063DA0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24C4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5ABA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124F0"/>
    <w:rsid w:val="00823CE9"/>
    <w:rsid w:val="00826B1F"/>
    <w:rsid w:val="00833A9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82550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1B07"/>
    <w:rsid w:val="00AA2F6C"/>
    <w:rsid w:val="00AB15FA"/>
    <w:rsid w:val="00AB39F3"/>
    <w:rsid w:val="00AB66A1"/>
    <w:rsid w:val="00AC07FC"/>
    <w:rsid w:val="00AE690B"/>
    <w:rsid w:val="00AF25C6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0EC1AF-19A1-48B3-B414-7978184D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3</cp:revision>
  <cp:lastPrinted>2018-05-07T07:08:00Z</cp:lastPrinted>
  <dcterms:created xsi:type="dcterms:W3CDTF">2019-02-08T06:56:00Z</dcterms:created>
  <dcterms:modified xsi:type="dcterms:W3CDTF">2019-02-11T11:38:00Z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