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1E" w:rsidRDefault="0062051E" w:rsidP="00CD2F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firstLine="720"/>
        <w:contextualSpacing/>
        <w:jc w:val="right"/>
        <w:rPr>
          <w:rFonts w:ascii="Sylfaen" w:hAnsi="Sylfaen"/>
          <w:b/>
          <w:i/>
          <w:lang w:val="ka-GE"/>
        </w:rPr>
      </w:pPr>
    </w:p>
    <w:p w:rsidR="007958FE" w:rsidRDefault="007958FE" w:rsidP="00CD2F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firstLine="720"/>
        <w:contextualSpacing/>
        <w:jc w:val="right"/>
        <w:rPr>
          <w:rFonts w:ascii="Sylfaen" w:hAnsi="Sylfaen"/>
          <w:b/>
          <w:i/>
        </w:rPr>
      </w:pPr>
      <w:r w:rsidRPr="007166FB">
        <w:rPr>
          <w:rFonts w:ascii="Sylfaen" w:hAnsi="Sylfaen"/>
          <w:b/>
          <w:i/>
          <w:lang w:val="ka-GE"/>
        </w:rPr>
        <w:t>დანართი</w:t>
      </w:r>
    </w:p>
    <w:p w:rsidR="007958FE" w:rsidRPr="009523F2" w:rsidRDefault="007958FE" w:rsidP="00CD2F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firstLine="720"/>
        <w:contextualSpacing/>
        <w:jc w:val="right"/>
        <w:rPr>
          <w:rFonts w:ascii="Sylfaen" w:hAnsi="Sylfaen"/>
          <w:b/>
          <w:i/>
        </w:rPr>
      </w:pPr>
    </w:p>
    <w:p w:rsidR="007958FE" w:rsidRPr="007B4FF0" w:rsidRDefault="007958FE" w:rsidP="00CD2F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firstLine="720"/>
        <w:contextualSpacing/>
        <w:jc w:val="center"/>
        <w:rPr>
          <w:rFonts w:ascii="Sylfaen" w:hAnsi="Sylfaen"/>
          <w:b/>
        </w:rPr>
      </w:pPr>
      <w:proofErr w:type="spellStart"/>
      <w:proofErr w:type="gramStart"/>
      <w:r w:rsidRPr="009C374E">
        <w:rPr>
          <w:rFonts w:ascii="Sylfaen" w:hAnsi="Sylfaen"/>
          <w:b/>
          <w:i/>
        </w:rPr>
        <w:t>სამუშაოს</w:t>
      </w:r>
      <w:proofErr w:type="spellEnd"/>
      <w:proofErr w:type="gramEnd"/>
      <w:r w:rsidRPr="009C374E">
        <w:rPr>
          <w:rFonts w:ascii="Sylfaen" w:hAnsi="Sylfaen"/>
          <w:b/>
          <w:i/>
        </w:rPr>
        <w:t xml:space="preserve"> </w:t>
      </w:r>
      <w:proofErr w:type="spellStart"/>
      <w:r w:rsidRPr="009C374E">
        <w:rPr>
          <w:rFonts w:ascii="Sylfaen" w:hAnsi="Sylfaen"/>
          <w:b/>
          <w:i/>
        </w:rPr>
        <w:t>მაძიებელთა</w:t>
      </w:r>
      <w:proofErr w:type="spellEnd"/>
      <w:r w:rsidRPr="009C374E">
        <w:rPr>
          <w:rFonts w:ascii="Sylfaen" w:hAnsi="Sylfaen"/>
          <w:b/>
          <w:i/>
        </w:rPr>
        <w:t xml:space="preserve"> </w:t>
      </w:r>
      <w:r w:rsidR="005914C3">
        <w:rPr>
          <w:rFonts w:ascii="Sylfaen" w:hAnsi="Sylfaen"/>
          <w:b/>
          <w:i/>
          <w:lang w:val="ka-GE"/>
        </w:rPr>
        <w:t xml:space="preserve">პროფესიული </w:t>
      </w:r>
      <w:proofErr w:type="spellStart"/>
      <w:r w:rsidRPr="009C374E">
        <w:rPr>
          <w:rFonts w:ascii="Sylfaen" w:hAnsi="Sylfaen"/>
          <w:b/>
          <w:i/>
        </w:rPr>
        <w:t>მომზადება-გადამზადების</w:t>
      </w:r>
      <w:proofErr w:type="spellEnd"/>
      <w:r w:rsidRPr="009C374E">
        <w:rPr>
          <w:rFonts w:ascii="Sylfaen" w:hAnsi="Sylfaen"/>
          <w:b/>
          <w:i/>
        </w:rPr>
        <w:t xml:space="preserve"> </w:t>
      </w:r>
      <w:proofErr w:type="spellStart"/>
      <w:r w:rsidRPr="009C374E">
        <w:rPr>
          <w:rFonts w:ascii="Sylfaen" w:hAnsi="Sylfaen"/>
          <w:b/>
          <w:i/>
        </w:rPr>
        <w:t>პროფესიათა</w:t>
      </w:r>
      <w:proofErr w:type="spellEnd"/>
      <w:r w:rsidRPr="009C374E">
        <w:rPr>
          <w:rFonts w:ascii="Sylfaen" w:hAnsi="Sylfaen"/>
          <w:b/>
          <w:i/>
        </w:rPr>
        <w:t xml:space="preserve"> </w:t>
      </w:r>
      <w:proofErr w:type="spellStart"/>
      <w:r w:rsidRPr="009C374E">
        <w:rPr>
          <w:rFonts w:ascii="Sylfaen" w:hAnsi="Sylfaen"/>
          <w:b/>
          <w:i/>
        </w:rPr>
        <w:t>ჩამონათვალი</w:t>
      </w:r>
      <w:proofErr w:type="spellEnd"/>
    </w:p>
    <w:p w:rsidR="007958FE" w:rsidRDefault="007958FE" w:rsidP="00CD2F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firstLine="720"/>
        <w:contextualSpacing/>
        <w:jc w:val="right"/>
        <w:rPr>
          <w:rFonts w:ascii="Sylfaen" w:hAnsi="Sylfaen"/>
          <w:b/>
          <w:i/>
          <w:lang w:val="ka-GE"/>
        </w:rPr>
      </w:pP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602"/>
        <w:gridCol w:w="9450"/>
      </w:tblGrid>
      <w:tr w:rsidR="007958FE" w:rsidTr="007958FE">
        <w:trPr>
          <w:trHeight w:val="707"/>
        </w:trPr>
        <w:tc>
          <w:tcPr>
            <w:tcW w:w="630" w:type="dxa"/>
          </w:tcPr>
          <w:p w:rsidR="007958FE" w:rsidRPr="007958FE" w:rsidRDefault="007958FE" w:rsidP="00CD2F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jc w:val="center"/>
              <w:rPr>
                <w:rFonts w:ascii="AcadNusx" w:hAnsi="AcadNusx"/>
                <w:b/>
              </w:rPr>
            </w:pPr>
          </w:p>
          <w:p w:rsidR="007958FE" w:rsidRPr="007958FE" w:rsidRDefault="007958FE" w:rsidP="00CD2F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jc w:val="center"/>
              <w:rPr>
                <w:rFonts w:ascii="AcadNusx" w:hAnsi="AcadNusx"/>
                <w:b/>
                <w:lang w:val="ka-GE"/>
              </w:rPr>
            </w:pPr>
            <w:r w:rsidRPr="007958FE">
              <w:rPr>
                <w:rFonts w:ascii="AcadNusx" w:hAnsi="AcadNusx"/>
                <w:b/>
                <w:lang w:val="ka-GE"/>
              </w:rPr>
              <w:t>#</w:t>
            </w:r>
          </w:p>
        </w:tc>
        <w:tc>
          <w:tcPr>
            <w:tcW w:w="9450" w:type="dxa"/>
          </w:tcPr>
          <w:p w:rsidR="007958FE" w:rsidRPr="007958FE" w:rsidRDefault="007958FE" w:rsidP="00CD2F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rFonts w:ascii="Sylfaen" w:hAnsi="Sylfaen"/>
                <w:b/>
              </w:rPr>
            </w:pPr>
          </w:p>
          <w:p w:rsidR="007958FE" w:rsidRPr="007958FE" w:rsidRDefault="007958FE" w:rsidP="00CD2F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198"/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7958FE">
              <w:rPr>
                <w:rFonts w:ascii="Sylfaen" w:hAnsi="Sylfaen"/>
                <w:b/>
                <w:lang w:val="ka-GE"/>
              </w:rPr>
              <w:t>პროფესიების ჩამონათვალი</w:t>
            </w:r>
          </w:p>
        </w:tc>
      </w:tr>
      <w:tr w:rsidR="007958FE" w:rsidRPr="00F879DD" w:rsidTr="007958FE">
        <w:trPr>
          <w:trHeight w:val="144"/>
        </w:trPr>
        <w:tc>
          <w:tcPr>
            <w:tcW w:w="630" w:type="dxa"/>
            <w:hideMark/>
          </w:tcPr>
          <w:p w:rsidR="007958FE" w:rsidRPr="00F879DD" w:rsidRDefault="007958F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</w:t>
            </w:r>
          </w:p>
        </w:tc>
        <w:tc>
          <w:tcPr>
            <w:tcW w:w="9450" w:type="dxa"/>
            <w:hideMark/>
          </w:tcPr>
          <w:p w:rsidR="007958FE" w:rsidRPr="00AF1B9E" w:rsidRDefault="00AF1B9E" w:rsidP="001D079B">
            <w:pPr>
              <w:contextualSpacing/>
              <w:rPr>
                <w:rFonts w:ascii="Sylfaen" w:eastAsia="Times New Roman" w:hAnsi="Sylfaen"/>
                <w:szCs w:val="22"/>
                <w:lang w:val="ka-GE"/>
              </w:rPr>
            </w:pPr>
            <w:r>
              <w:rPr>
                <w:rFonts w:ascii="Sylfaen" w:eastAsia="Times New Roman" w:hAnsi="Sylfaen"/>
                <w:szCs w:val="22"/>
                <w:lang w:val="ka-GE"/>
              </w:rPr>
              <w:t>ავეჯის კონსტ</w:t>
            </w:r>
            <w:r w:rsidR="001D079B">
              <w:rPr>
                <w:rFonts w:ascii="Sylfaen" w:eastAsia="Times New Roman" w:hAnsi="Sylfaen"/>
                <w:szCs w:val="22"/>
                <w:lang w:val="ka-GE"/>
              </w:rPr>
              <w:t>რ</w:t>
            </w:r>
            <w:bookmarkStart w:id="0" w:name="_GoBack"/>
            <w:bookmarkEnd w:id="0"/>
            <w:r>
              <w:rPr>
                <w:rFonts w:ascii="Sylfaen" w:eastAsia="Times New Roman" w:hAnsi="Sylfaen"/>
                <w:szCs w:val="22"/>
                <w:lang w:val="ka-GE"/>
              </w:rPr>
              <w:t xml:space="preserve">უირების სპეციალისტი </w:t>
            </w:r>
          </w:p>
        </w:tc>
      </w:tr>
      <w:tr w:rsidR="007958FE" w:rsidRPr="00F879DD" w:rsidTr="007958FE">
        <w:trPr>
          <w:trHeight w:val="144"/>
        </w:trPr>
        <w:tc>
          <w:tcPr>
            <w:tcW w:w="630" w:type="dxa"/>
            <w:hideMark/>
          </w:tcPr>
          <w:p w:rsidR="007958FE" w:rsidRPr="00F879DD" w:rsidRDefault="007958F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</w:t>
            </w:r>
          </w:p>
        </w:tc>
        <w:tc>
          <w:tcPr>
            <w:tcW w:w="9450" w:type="dxa"/>
            <w:hideMark/>
          </w:tcPr>
          <w:p w:rsidR="007958FE" w:rsidRPr="00AF1B9E" w:rsidRDefault="00AF1B9E" w:rsidP="00CD2FC1">
            <w:pPr>
              <w:contextualSpacing/>
              <w:rPr>
                <w:rFonts w:eastAsia="Times New Roman"/>
                <w:color w:val="000000"/>
                <w:szCs w:val="22"/>
                <w:lang w:val="ka-GE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აგრობიზნესის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პროფესიული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პროგრამა</w:t>
            </w:r>
            <w:proofErr w:type="spellEnd"/>
          </w:p>
        </w:tc>
      </w:tr>
      <w:tr w:rsidR="007958FE" w:rsidRPr="00F879DD" w:rsidTr="007958FE">
        <w:trPr>
          <w:trHeight w:val="144"/>
        </w:trPr>
        <w:tc>
          <w:tcPr>
            <w:tcW w:w="630" w:type="dxa"/>
            <w:hideMark/>
          </w:tcPr>
          <w:p w:rsidR="007958FE" w:rsidRPr="00F879DD" w:rsidRDefault="007958F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3</w:t>
            </w:r>
          </w:p>
        </w:tc>
        <w:tc>
          <w:tcPr>
            <w:tcW w:w="9450" w:type="dxa"/>
            <w:hideMark/>
          </w:tcPr>
          <w:p w:rsidR="007958F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აგროლოჯისტიკის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ოპერატორი</w:t>
            </w:r>
            <w:proofErr w:type="spellEnd"/>
          </w:p>
        </w:tc>
      </w:tr>
      <w:tr w:rsidR="007958FE" w:rsidRPr="00F879DD" w:rsidTr="007958FE">
        <w:trPr>
          <w:trHeight w:val="144"/>
        </w:trPr>
        <w:tc>
          <w:tcPr>
            <w:tcW w:w="630" w:type="dxa"/>
            <w:hideMark/>
          </w:tcPr>
          <w:p w:rsidR="007958FE" w:rsidRPr="00F879DD" w:rsidRDefault="007958F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</w:t>
            </w:r>
          </w:p>
        </w:tc>
        <w:tc>
          <w:tcPr>
            <w:tcW w:w="9450" w:type="dxa"/>
            <w:noWrap/>
            <w:hideMark/>
          </w:tcPr>
          <w:p w:rsidR="007958FE" w:rsidRPr="00F879DD" w:rsidRDefault="00AF1B9E" w:rsidP="00CD2FC1">
            <w:pPr>
              <w:contextualSpacing/>
              <w:rPr>
                <w:rFonts w:ascii="Sylfaen" w:eastAsia="Times New Roman" w:hAnsi="Sylfae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ავტომობილის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ზეინკალი</w:t>
            </w:r>
            <w:proofErr w:type="spellEnd"/>
          </w:p>
        </w:tc>
      </w:tr>
      <w:tr w:rsidR="007958FE" w:rsidRPr="00F879DD" w:rsidTr="007958FE">
        <w:trPr>
          <w:trHeight w:val="144"/>
        </w:trPr>
        <w:tc>
          <w:tcPr>
            <w:tcW w:w="630" w:type="dxa"/>
            <w:hideMark/>
          </w:tcPr>
          <w:p w:rsidR="007958FE" w:rsidRPr="00F879DD" w:rsidRDefault="007958F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5</w:t>
            </w:r>
          </w:p>
        </w:tc>
        <w:tc>
          <w:tcPr>
            <w:tcW w:w="9450" w:type="dxa"/>
            <w:hideMark/>
          </w:tcPr>
          <w:p w:rsidR="007958F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ავტომობილის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შემკეთებელი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ელექტრო-ტექნიკოსი</w:t>
            </w:r>
            <w:proofErr w:type="spellEnd"/>
          </w:p>
        </w:tc>
      </w:tr>
      <w:tr w:rsidR="007958FE" w:rsidRPr="00F879DD" w:rsidTr="007958FE">
        <w:trPr>
          <w:trHeight w:val="144"/>
        </w:trPr>
        <w:tc>
          <w:tcPr>
            <w:tcW w:w="630" w:type="dxa"/>
            <w:hideMark/>
          </w:tcPr>
          <w:p w:rsidR="007958FE" w:rsidRPr="00F879DD" w:rsidRDefault="007958F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6</w:t>
            </w:r>
          </w:p>
        </w:tc>
        <w:tc>
          <w:tcPr>
            <w:tcW w:w="9450" w:type="dxa"/>
            <w:hideMark/>
          </w:tcPr>
          <w:p w:rsidR="007958F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ბაგა</w:t>
            </w:r>
            <w:r w:rsidRPr="00F879DD">
              <w:rPr>
                <w:rFonts w:eastAsia="Times New Roman"/>
                <w:color w:val="000000"/>
                <w:szCs w:val="22"/>
              </w:rPr>
              <w:t>-</w:t>
            </w:r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ბაღის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აღმზრდელი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პედაგოგი</w:t>
            </w:r>
            <w:proofErr w:type="spellEnd"/>
          </w:p>
        </w:tc>
      </w:tr>
      <w:tr w:rsidR="007958FE" w:rsidRPr="00F879DD" w:rsidTr="00AF1B9E">
        <w:trPr>
          <w:trHeight w:val="144"/>
        </w:trPr>
        <w:tc>
          <w:tcPr>
            <w:tcW w:w="630" w:type="dxa"/>
            <w:hideMark/>
          </w:tcPr>
          <w:p w:rsidR="007958FE" w:rsidRPr="00F879DD" w:rsidRDefault="007958F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7</w:t>
            </w:r>
          </w:p>
        </w:tc>
        <w:tc>
          <w:tcPr>
            <w:tcW w:w="9450" w:type="dxa"/>
          </w:tcPr>
          <w:p w:rsidR="007958F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ბარმენი</w:t>
            </w:r>
            <w:proofErr w:type="spellEnd"/>
          </w:p>
        </w:tc>
      </w:tr>
      <w:tr w:rsidR="00AF1B9E" w:rsidRPr="00F879DD" w:rsidTr="00AF1B9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8</w:t>
            </w:r>
          </w:p>
        </w:tc>
        <w:tc>
          <w:tcPr>
            <w:tcW w:w="9450" w:type="dxa"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ბიბლიოთეკარი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9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ბუღალტერი</w:t>
            </w:r>
            <w:proofErr w:type="spellEnd"/>
          </w:p>
        </w:tc>
      </w:tr>
      <w:tr w:rsidR="00AF1B9E" w:rsidRPr="00F879DD" w:rsidTr="00AF1B9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10</w:t>
            </w:r>
          </w:p>
        </w:tc>
        <w:tc>
          <w:tcPr>
            <w:tcW w:w="9450" w:type="dxa"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გამყიდველ</w:t>
            </w:r>
            <w:r w:rsidRPr="00F879DD">
              <w:rPr>
                <w:rFonts w:eastAsia="Times New Roman"/>
                <w:color w:val="000000"/>
                <w:szCs w:val="22"/>
              </w:rPr>
              <w:t>-</w:t>
            </w:r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კონსულტანტი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11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გიდი</w:t>
            </w:r>
            <w:proofErr w:type="spellEnd"/>
          </w:p>
        </w:tc>
      </w:tr>
      <w:tr w:rsidR="00AF1B9E" w:rsidRPr="00F879DD" w:rsidTr="00AF1B9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12</w:t>
            </w:r>
          </w:p>
        </w:tc>
        <w:tc>
          <w:tcPr>
            <w:tcW w:w="9450" w:type="dxa"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დურგალი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13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ელექტრიკოსი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14</w:t>
            </w:r>
          </w:p>
        </w:tc>
        <w:tc>
          <w:tcPr>
            <w:tcW w:w="9450" w:type="dxa"/>
            <w:noWrap/>
            <w:hideMark/>
          </w:tcPr>
          <w:p w:rsidR="00AF1B9E" w:rsidRPr="00F879DD" w:rsidRDefault="00AF1B9E" w:rsidP="00CD2FC1">
            <w:pPr>
              <w:contextualSpacing/>
              <w:rPr>
                <w:rFonts w:ascii="Sylfaen" w:eastAsia="Times New Roman" w:hAnsi="Sylfae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ელექტრომექანიკოსი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15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ელექტრონული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ციფრული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ხელსაწყოების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დიაგნოსტიკოს-შემკეთებელი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16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ელმავლის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მემანქანე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17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ექთნის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თანაშემწე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18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ვებ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პროგრამისტი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19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ვებ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ტექნოლოგიები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20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ვეტერინარია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21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ზეინკალი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22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ზეინკალ</w:t>
            </w:r>
            <w:r w:rsidRPr="00F879DD">
              <w:rPr>
                <w:rFonts w:eastAsia="Times New Roman"/>
                <w:szCs w:val="22"/>
              </w:rPr>
              <w:t>-</w:t>
            </w:r>
            <w:r w:rsidRPr="00F879DD">
              <w:rPr>
                <w:rFonts w:ascii="Sylfaen" w:eastAsia="Times New Roman" w:hAnsi="Sylfaen" w:cs="Sylfaen"/>
                <w:szCs w:val="22"/>
              </w:rPr>
              <w:t>სანტექნიკოსი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23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ზოოტექნიკოსი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(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მეცხენეობა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,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მეცხვარეობა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,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მებოცვრეობა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,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მეფრინველეობა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ა</w:t>
            </w:r>
            <w:r w:rsidRPr="00F879DD">
              <w:rPr>
                <w:rFonts w:eastAsia="Times New Roman"/>
                <w:color w:val="000000"/>
                <w:szCs w:val="22"/>
              </w:rPr>
              <w:t>.</w:t>
            </w:r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შ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>)</w:t>
            </w:r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24</w:t>
            </w:r>
          </w:p>
        </w:tc>
        <w:tc>
          <w:tcPr>
            <w:tcW w:w="9450" w:type="dxa"/>
            <w:hideMark/>
          </w:tcPr>
          <w:p w:rsidR="00AF1B9E" w:rsidRPr="00F879DD" w:rsidRDefault="00AD7CCF" w:rsidP="00AD7CCF">
            <w:pPr>
              <w:rPr>
                <w:rFonts w:eastAsia="Times New Roman"/>
                <w:color w:val="000000"/>
                <w:szCs w:val="22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ინფორმაციული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ტექნოლოგიების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სპეციალისტი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25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კალატოზის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მოსამზადებელი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პროგრამა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26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კომპიუტერული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გრაფიკა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ანიმაცია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27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კომპიუტერული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ქსელებისა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სისტემების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ტექნიკოსი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28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კომპიუტერული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ქსელის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ადმინისტრატორი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29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კონდიტერი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30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ლითონმცოდნე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,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ხარისხის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კონტროლის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სპეციალისტი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31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მებათქაშის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მოსამზადებელი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პროფესიული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პროგრამა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32</w:t>
            </w:r>
          </w:p>
        </w:tc>
        <w:tc>
          <w:tcPr>
            <w:tcW w:w="9450" w:type="dxa"/>
            <w:noWrap/>
            <w:hideMark/>
          </w:tcPr>
          <w:p w:rsidR="00AF1B9E" w:rsidRPr="00F879DD" w:rsidRDefault="00AF1B9E" w:rsidP="00CD2FC1">
            <w:pPr>
              <w:contextualSpacing/>
              <w:rPr>
                <w:rFonts w:ascii="Sylfaen" w:eastAsia="Times New Roman" w:hAnsi="Sylfae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მებაღე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(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დეკორატიული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მცენარეების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>)</w:t>
            </w:r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33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მეფილე-მომპირკეთებელი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34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მეფუტკრეობა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35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მექანიკის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ინჟინერიის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ტექნიკოსი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36</w:t>
            </w:r>
          </w:p>
        </w:tc>
        <w:tc>
          <w:tcPr>
            <w:tcW w:w="9450" w:type="dxa"/>
            <w:noWrap/>
            <w:hideMark/>
          </w:tcPr>
          <w:p w:rsidR="00AF1B9E" w:rsidRPr="00F879DD" w:rsidRDefault="00AF1B9E" w:rsidP="00CD2FC1">
            <w:pPr>
              <w:contextualSpacing/>
              <w:rPr>
                <w:rFonts w:ascii="Sylfaen" w:eastAsia="Times New Roman" w:hAnsi="Sylfae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მზარეული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37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მიმღები-რეცეფციონისტი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38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მოლარე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lastRenderedPageBreak/>
              <w:t>39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მღებავი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40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მშენებლობის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მწარმოებელი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41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მცირე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ბიზნესის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მწარმოებლის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პროფესიული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საგანმანათლებლო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პროგრამა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42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მძიმე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სამშენებლო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ტექნიკის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(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ავტოგრეიდერი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,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სატვირთველი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ჰიდრავლიკური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ექსკავატორი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)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ოპერატორი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43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>
              <w:rPr>
                <w:rFonts w:ascii="Sylfaen" w:eastAsia="Times New Roman" w:hAnsi="Sylfaen" w:cs="Sylfaen"/>
                <w:szCs w:val="22"/>
              </w:rPr>
              <w:t>ნივთიერებ</w:t>
            </w:r>
            <w:proofErr w:type="spellEnd"/>
            <w:r>
              <w:rPr>
                <w:rFonts w:ascii="Sylfaen" w:eastAsia="Times New Roman" w:hAnsi="Sylfaen" w:cs="Sylfaen"/>
                <w:szCs w:val="22"/>
                <w:lang w:val="ka-GE"/>
              </w:rPr>
              <w:t>ებისა</w:t>
            </w:r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და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მასალების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ქიმიური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ანალიზის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ლაბორანტი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44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ოფისის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მენეჯერი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45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პარფიუმერული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კოსმეტიკური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წარმოების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სპეციალისტი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46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რადიო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სატელევიზიო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სისტემების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მომსახურების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ექსპლუატაციის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ოპერატორი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47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რესტორნის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სერვის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მენეჯერი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48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რძის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გადამმუშავებელი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49</w:t>
            </w:r>
          </w:p>
        </w:tc>
        <w:tc>
          <w:tcPr>
            <w:tcW w:w="9450" w:type="dxa"/>
            <w:noWrap/>
            <w:hideMark/>
          </w:tcPr>
          <w:p w:rsidR="00AF1B9E" w:rsidRPr="00F879DD" w:rsidRDefault="00AF1B9E" w:rsidP="00CD2FC1">
            <w:pPr>
              <w:contextualSpacing/>
              <w:rPr>
                <w:rFonts w:ascii="Sylfaen" w:eastAsia="Times New Roman" w:hAnsi="Sylfae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სადაზღვევო</w:t>
            </w:r>
            <w:proofErr w:type="spellEnd"/>
            <w:r w:rsidRPr="00F879DD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szCs w:val="22"/>
              </w:rPr>
              <w:t>აგენტი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50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სავალი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ნაწილის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ტექნიკოსი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51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საკერავი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მანქანების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ოპერატორი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52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სამკერვალო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ნაწარმის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სპეციალისტი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F879DD" w:rsidRDefault="00AF1B9E" w:rsidP="00CD2FC1">
            <w:pPr>
              <w:contextualSpacing/>
              <w:jc w:val="center"/>
              <w:rPr>
                <w:rFonts w:eastAsia="Times New Roman"/>
                <w:color w:val="000000"/>
                <w:szCs w:val="22"/>
              </w:rPr>
            </w:pPr>
            <w:r w:rsidRPr="00F879DD">
              <w:rPr>
                <w:rFonts w:eastAsia="Times New Roman"/>
                <w:color w:val="000000"/>
                <w:szCs w:val="22"/>
              </w:rPr>
              <w:t>53</w:t>
            </w:r>
          </w:p>
        </w:tc>
        <w:tc>
          <w:tcPr>
            <w:tcW w:w="9450" w:type="dxa"/>
            <w:noWrap/>
            <w:hideMark/>
          </w:tcPr>
          <w:p w:rsidR="00AF1B9E" w:rsidRPr="00F879DD" w:rsidRDefault="00AF1B9E" w:rsidP="00CD2FC1">
            <w:pPr>
              <w:contextualSpacing/>
              <w:rPr>
                <w:rFonts w:ascii="Sylfaen" w:eastAsia="Times New Roman" w:hAnsi="Sylfae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სარეკლამო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აგენტი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AF1B9E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54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სარესტორნო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საქმისმწარმოებელი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AF1B9E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55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სასტუმრო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საქმის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სპეციალისტი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AF1B9E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56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სომელიე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AF1B9E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57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სოფლის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მეურნეობის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ბიზნესის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მწარმოებლი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AF1B9E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58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სტილისტი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(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ქალი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,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მამაკაცი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>)</w:t>
            </w:r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AF1B9E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59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ტანსაცმლის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დიზაინი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AF1B9E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60</w:t>
            </w:r>
          </w:p>
        </w:tc>
        <w:tc>
          <w:tcPr>
            <w:tcW w:w="9450" w:type="dxa"/>
            <w:hideMark/>
          </w:tcPr>
          <w:p w:rsidR="00AF1B9E" w:rsidRPr="00B65F6B" w:rsidRDefault="00AF1B9E" w:rsidP="00B65F6B">
            <w:pPr>
              <w:contextualSpacing/>
              <w:rPr>
                <w:rFonts w:eastAsia="Times New Roman"/>
                <w:color w:val="000000"/>
                <w:szCs w:val="22"/>
                <w:lang w:val="ka-GE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ტანსაცმლის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r w:rsidR="00B65F6B">
              <w:rPr>
                <w:rFonts w:ascii="Sylfaen" w:eastAsia="Times New Roman" w:hAnsi="Sylfaen" w:cs="Sylfaen"/>
                <w:color w:val="000000"/>
                <w:szCs w:val="22"/>
                <w:lang w:val="ka-GE"/>
              </w:rPr>
              <w:t>კონსტრუქტორი</w:t>
            </w:r>
          </w:p>
        </w:tc>
      </w:tr>
      <w:tr w:rsidR="00B65F6B" w:rsidRPr="00F879DD" w:rsidTr="007958FE">
        <w:trPr>
          <w:trHeight w:val="144"/>
        </w:trPr>
        <w:tc>
          <w:tcPr>
            <w:tcW w:w="630" w:type="dxa"/>
          </w:tcPr>
          <w:p w:rsidR="00B65F6B" w:rsidRPr="00B65F6B" w:rsidRDefault="00B65F6B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  <w:lang w:val="ka-GE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  <w:lang w:val="ka-GE"/>
              </w:rPr>
              <w:t>61</w:t>
            </w:r>
          </w:p>
        </w:tc>
        <w:tc>
          <w:tcPr>
            <w:tcW w:w="9450" w:type="dxa"/>
          </w:tcPr>
          <w:p w:rsidR="00B65F6B" w:rsidRPr="00B65F6B" w:rsidRDefault="00B65F6B" w:rsidP="00B65F6B">
            <w:pPr>
              <w:contextualSpacing/>
              <w:rPr>
                <w:rFonts w:ascii="Sylfaen" w:eastAsia="Times New Roman" w:hAnsi="Sylfaen" w:cs="Sylfaen"/>
                <w:color w:val="000000"/>
                <w:szCs w:val="22"/>
                <w:lang w:val="ka-GE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ტანსაცმლის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Cs w:val="22"/>
                <w:lang w:val="ka-GE"/>
              </w:rPr>
              <w:t xml:space="preserve"> გამომჭრელი</w:t>
            </w:r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B65F6B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  <w:lang w:val="ka-GE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6</w:t>
            </w:r>
            <w:r w:rsidRPr="00B65F6B">
              <w:rPr>
                <w:rFonts w:ascii="Sylfaen" w:eastAsia="Times New Roman" w:hAnsi="Sylfaen"/>
                <w:color w:val="000000"/>
                <w:szCs w:val="22"/>
                <w:lang w:val="ka-GE"/>
              </w:rPr>
              <w:t>2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ტელერადიორეპორტიორი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B65F6B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  <w:lang w:val="ka-GE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6</w:t>
            </w:r>
            <w:r w:rsidRPr="00B65F6B">
              <w:rPr>
                <w:rFonts w:ascii="Sylfaen" w:eastAsia="Times New Roman" w:hAnsi="Sylfaen"/>
                <w:color w:val="000000"/>
                <w:szCs w:val="22"/>
                <w:lang w:val="ka-GE"/>
              </w:rPr>
              <w:t>3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ტუროპერატორი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B65F6B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  <w:lang w:val="ka-GE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6</w:t>
            </w:r>
            <w:r w:rsidRPr="00B65F6B">
              <w:rPr>
                <w:rFonts w:ascii="Sylfaen" w:eastAsia="Times New Roman" w:hAnsi="Sylfaen"/>
                <w:color w:val="000000"/>
                <w:szCs w:val="22"/>
                <w:lang w:val="ka-GE"/>
              </w:rPr>
              <w:t>4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ფარმაცევტის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თანაშემწე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B65F6B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  <w:lang w:val="ka-GE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6</w:t>
            </w:r>
            <w:r w:rsidRPr="00B65F6B">
              <w:rPr>
                <w:rFonts w:ascii="Sylfaen" w:eastAsia="Times New Roman" w:hAnsi="Sylfaen"/>
                <w:color w:val="000000"/>
                <w:szCs w:val="22"/>
                <w:lang w:val="ka-GE"/>
              </w:rPr>
              <w:t>5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ფეხსაცმლის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,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ტყავის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ნაწარმისა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აქსესუარების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სპეციალისტი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B65F6B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  <w:lang w:val="ka-GE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6</w:t>
            </w:r>
            <w:r w:rsidRPr="00B65F6B">
              <w:rPr>
                <w:rFonts w:ascii="Sylfaen" w:eastAsia="Times New Roman" w:hAnsi="Sylfaen"/>
                <w:color w:val="000000"/>
                <w:szCs w:val="22"/>
                <w:lang w:val="ka-GE"/>
              </w:rPr>
              <w:t>6</w:t>
            </w:r>
          </w:p>
        </w:tc>
        <w:tc>
          <w:tcPr>
            <w:tcW w:w="9450" w:type="dxa"/>
            <w:noWrap/>
            <w:hideMark/>
          </w:tcPr>
          <w:p w:rsidR="00AF1B9E" w:rsidRPr="00F879DD" w:rsidRDefault="00AF1B9E" w:rsidP="00CD2FC1">
            <w:pPr>
              <w:contextualSpacing/>
              <w:rPr>
                <w:rFonts w:ascii="Sylfaen" w:eastAsia="Times New Roman" w:hAnsi="Sylfae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ქვისა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სხვა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მასალების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დეკორატიული</w:t>
            </w:r>
            <w:proofErr w:type="spellEnd"/>
            <w:r w:rsidRPr="00F879DD">
              <w:rPr>
                <w:rFonts w:eastAsia="Times New Roma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დამუშავება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B65F6B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  <w:lang w:val="ka-GE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6</w:t>
            </w:r>
            <w:r w:rsidRPr="00B65F6B">
              <w:rPr>
                <w:rFonts w:ascii="Sylfaen" w:eastAsia="Times New Roman" w:hAnsi="Sylfaen"/>
                <w:color w:val="000000"/>
                <w:szCs w:val="22"/>
                <w:lang w:val="ka-GE"/>
              </w:rPr>
              <w:t>7</w:t>
            </w:r>
          </w:p>
        </w:tc>
        <w:tc>
          <w:tcPr>
            <w:tcW w:w="9450" w:type="dxa"/>
            <w:hideMark/>
          </w:tcPr>
          <w:p w:rsidR="00AF1B9E" w:rsidRPr="00F879DD" w:rsidRDefault="00AF1B9E" w:rsidP="00CD2FC1">
            <w:pPr>
              <w:contextualSpacing/>
              <w:rPr>
                <w:rFonts w:eastAsia="Times New Roma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ქიმიური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და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სასურსათო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პროდუქტების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 xml:space="preserve"> </w:t>
            </w:r>
            <w:proofErr w:type="spellStart"/>
            <w:r w:rsidRPr="00F879DD">
              <w:rPr>
                <w:rFonts w:ascii="Sylfaen" w:eastAsia="Times New Roman" w:hAnsi="Sylfaen"/>
                <w:color w:val="000000"/>
                <w:szCs w:val="22"/>
              </w:rPr>
              <w:t>ექსპერტი</w:t>
            </w:r>
            <w:proofErr w:type="spellEnd"/>
            <w:r w:rsidRPr="00F879DD">
              <w:rPr>
                <w:rFonts w:ascii="Sylfaen" w:eastAsia="Times New Roman" w:hAnsi="Sylfaen"/>
                <w:color w:val="000000"/>
                <w:szCs w:val="22"/>
              </w:rPr>
              <w:t> </w:t>
            </w:r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  <w:hideMark/>
          </w:tcPr>
          <w:p w:rsidR="00AF1B9E" w:rsidRPr="00B65F6B" w:rsidRDefault="00B65F6B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  <w:lang w:val="ka-GE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</w:rPr>
              <w:t>6</w:t>
            </w:r>
            <w:r w:rsidRPr="00B65F6B">
              <w:rPr>
                <w:rFonts w:ascii="Sylfaen" w:eastAsia="Times New Roman" w:hAnsi="Sylfaen"/>
                <w:color w:val="000000"/>
                <w:szCs w:val="22"/>
                <w:lang w:val="ka-GE"/>
              </w:rPr>
              <w:t>8</w:t>
            </w:r>
          </w:p>
        </w:tc>
        <w:tc>
          <w:tcPr>
            <w:tcW w:w="9450" w:type="dxa"/>
            <w:noWrap/>
            <w:hideMark/>
          </w:tcPr>
          <w:p w:rsidR="00AF1B9E" w:rsidRPr="00F879DD" w:rsidRDefault="00AF1B9E" w:rsidP="00CD2FC1">
            <w:pPr>
              <w:contextualSpacing/>
              <w:rPr>
                <w:rFonts w:ascii="Sylfaen" w:eastAsia="Times New Roman" w:hAnsi="Sylfaen"/>
                <w:color w:val="000000"/>
                <w:szCs w:val="22"/>
              </w:rPr>
            </w:pPr>
            <w:proofErr w:type="spellStart"/>
            <w:r w:rsidRPr="00F879DD">
              <w:rPr>
                <w:rFonts w:ascii="Sylfaen" w:eastAsia="Times New Roman" w:hAnsi="Sylfaen" w:cs="Sylfaen"/>
                <w:color w:val="000000"/>
                <w:szCs w:val="22"/>
              </w:rPr>
              <w:t>შემდუღებელი</w:t>
            </w:r>
            <w:proofErr w:type="spellEnd"/>
          </w:p>
        </w:tc>
      </w:tr>
      <w:tr w:rsidR="00AF1B9E" w:rsidRPr="00F879DD" w:rsidTr="007958FE">
        <w:trPr>
          <w:trHeight w:val="144"/>
        </w:trPr>
        <w:tc>
          <w:tcPr>
            <w:tcW w:w="630" w:type="dxa"/>
          </w:tcPr>
          <w:p w:rsidR="00AF1B9E" w:rsidRPr="00B65F6B" w:rsidRDefault="00B65F6B" w:rsidP="00CD2FC1">
            <w:pPr>
              <w:contextualSpacing/>
              <w:jc w:val="center"/>
              <w:rPr>
                <w:rFonts w:ascii="Sylfaen" w:eastAsia="Times New Roman" w:hAnsi="Sylfaen"/>
                <w:color w:val="000000"/>
                <w:szCs w:val="22"/>
                <w:lang w:val="ka-GE"/>
              </w:rPr>
            </w:pPr>
            <w:r w:rsidRPr="00B65F6B">
              <w:rPr>
                <w:rFonts w:ascii="Sylfaen" w:eastAsia="Times New Roman" w:hAnsi="Sylfaen"/>
                <w:color w:val="000000"/>
                <w:szCs w:val="22"/>
                <w:lang w:val="ka-GE"/>
              </w:rPr>
              <w:t>69</w:t>
            </w:r>
          </w:p>
        </w:tc>
        <w:tc>
          <w:tcPr>
            <w:tcW w:w="9450" w:type="dxa"/>
            <w:noWrap/>
          </w:tcPr>
          <w:p w:rsidR="00AF1B9E" w:rsidRPr="00F879DD" w:rsidRDefault="00AF1B9E" w:rsidP="00CD2FC1">
            <w:pPr>
              <w:contextualSpacing/>
              <w:rPr>
                <w:rFonts w:ascii="Sylfaen" w:eastAsia="Times New Roman" w:hAnsi="Sylfaen"/>
                <w:color w:val="000000"/>
                <w:szCs w:val="22"/>
              </w:rPr>
            </w:pPr>
            <w:proofErr w:type="spellStart"/>
            <w:r w:rsidRPr="00AD7CCF">
              <w:rPr>
                <w:rFonts w:ascii="Sylfaen" w:eastAsia="Times New Roman" w:hAnsi="Sylfaen"/>
                <w:szCs w:val="22"/>
              </w:rPr>
              <w:t>ძრავის</w:t>
            </w:r>
            <w:proofErr w:type="spellEnd"/>
            <w:r w:rsidRPr="00AD7CCF">
              <w:rPr>
                <w:rFonts w:ascii="Sylfaen" w:eastAsia="Times New Roman" w:hAnsi="Sylfaen"/>
                <w:szCs w:val="22"/>
              </w:rPr>
              <w:t xml:space="preserve"> </w:t>
            </w:r>
            <w:proofErr w:type="spellStart"/>
            <w:r w:rsidRPr="00AD7CCF">
              <w:rPr>
                <w:rFonts w:ascii="Sylfaen" w:eastAsia="Times New Roman" w:hAnsi="Sylfaen"/>
                <w:szCs w:val="22"/>
              </w:rPr>
              <w:t>შემკეთებელი</w:t>
            </w:r>
            <w:proofErr w:type="spellEnd"/>
          </w:p>
        </w:tc>
      </w:tr>
      <w:tr w:rsidR="00535BC8" w:rsidRPr="00F879DD" w:rsidTr="007958FE">
        <w:trPr>
          <w:trHeight w:val="144"/>
        </w:trPr>
        <w:tc>
          <w:tcPr>
            <w:tcW w:w="630" w:type="dxa"/>
          </w:tcPr>
          <w:p w:rsidR="00535BC8" w:rsidRPr="00C86A78" w:rsidRDefault="00535BC8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70</w:t>
            </w:r>
          </w:p>
        </w:tc>
        <w:tc>
          <w:tcPr>
            <w:tcW w:w="9450" w:type="dxa"/>
            <w:noWrap/>
          </w:tcPr>
          <w:p w:rsidR="00535BC8" w:rsidRPr="00C86A78" w:rsidRDefault="00535BC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მემინდვრე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და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მებოსტნე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535BC8" w:rsidRPr="00F879DD" w:rsidTr="007958FE">
        <w:trPr>
          <w:trHeight w:val="144"/>
        </w:trPr>
        <w:tc>
          <w:tcPr>
            <w:tcW w:w="630" w:type="dxa"/>
          </w:tcPr>
          <w:p w:rsidR="00535BC8" w:rsidRPr="00C86A78" w:rsidRDefault="00535BC8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71</w:t>
            </w:r>
          </w:p>
        </w:tc>
        <w:tc>
          <w:tcPr>
            <w:tcW w:w="9450" w:type="dxa"/>
            <w:noWrap/>
          </w:tcPr>
          <w:p w:rsidR="00535BC8" w:rsidRPr="00C86A78" w:rsidRDefault="00535BC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ხეხილისა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და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კენკროვანი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კულტურების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535BC8" w:rsidRPr="00F879DD" w:rsidTr="007958FE">
        <w:trPr>
          <w:trHeight w:val="144"/>
        </w:trPr>
        <w:tc>
          <w:tcPr>
            <w:tcW w:w="630" w:type="dxa"/>
          </w:tcPr>
          <w:p w:rsidR="00535BC8" w:rsidRPr="00C86A78" w:rsidRDefault="00535BC8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72</w:t>
            </w:r>
          </w:p>
        </w:tc>
        <w:tc>
          <w:tcPr>
            <w:tcW w:w="9450" w:type="dxa"/>
            <w:noWrap/>
          </w:tcPr>
          <w:p w:rsidR="00535BC8" w:rsidRPr="00C86A78" w:rsidRDefault="00535BC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მებაღეები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და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ნაყოფსანერგეების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535BC8" w:rsidRPr="00F879DD" w:rsidTr="007958FE">
        <w:trPr>
          <w:trHeight w:val="144"/>
        </w:trPr>
        <w:tc>
          <w:tcPr>
            <w:tcW w:w="630" w:type="dxa"/>
          </w:tcPr>
          <w:p w:rsidR="00535BC8" w:rsidRPr="00C86A78" w:rsidRDefault="00535BC8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73</w:t>
            </w:r>
          </w:p>
        </w:tc>
        <w:tc>
          <w:tcPr>
            <w:tcW w:w="9450" w:type="dxa"/>
            <w:noWrap/>
          </w:tcPr>
          <w:p w:rsidR="00535BC8" w:rsidRPr="00C86A78" w:rsidRDefault="00535BC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მეფრინველე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74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თევზმშენებელი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75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სარეწი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იარაღების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ოსტატი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76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თევზსარეწი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მექანიზმების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77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თევზის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რეწვის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ოსტატი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78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თევზის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დამუშავების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79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კულინარული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ნაწარმისა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და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ნახევარფაბრიკატების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წარმოების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80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თევზის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შებოლვის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81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ცხოველების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მომვლელი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82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მცენარეთა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დაცვის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83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სურსათის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უვნებლობის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და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ხარისხის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84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სასოფლო-სამეურნეო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ტექნიკის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ზეინკალი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lastRenderedPageBreak/>
              <w:t>85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სავენტილაციო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სისტემის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სპეციალისტი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86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წყალარინების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გამწმენდი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ნაგებობის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87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წყალარინების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ქსელის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ზეინკალი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88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ტუმბო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აგრეგატის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მექანიკოსი</w:t>
            </w:r>
            <w:proofErr w:type="spellEnd"/>
          </w:p>
        </w:tc>
      </w:tr>
      <w:tr w:rsidR="00117CFD" w:rsidRPr="00F879DD" w:rsidTr="00D70C2F">
        <w:trPr>
          <w:trHeight w:val="368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89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სასმელი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წყლის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საფილტრი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სადგურის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ოპერატორი</w:t>
            </w:r>
            <w:proofErr w:type="spellEnd"/>
          </w:p>
        </w:tc>
      </w:tr>
      <w:tr w:rsidR="00117CFD" w:rsidRPr="00F879DD" w:rsidTr="007958FE">
        <w:trPr>
          <w:trHeight w:val="144"/>
        </w:trPr>
        <w:tc>
          <w:tcPr>
            <w:tcW w:w="630" w:type="dxa"/>
          </w:tcPr>
          <w:p w:rsidR="00117CFD" w:rsidRPr="00C86A78" w:rsidRDefault="00117CFD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  <w:lang w:val="ka-GE"/>
              </w:rPr>
            </w:pPr>
            <w:r w:rsidRPr="00C86A78">
              <w:rPr>
                <w:rFonts w:ascii="Sylfaen" w:eastAsia="Times New Roman" w:hAnsi="Sylfaen"/>
                <w:szCs w:val="22"/>
                <w:lang w:val="ka-GE"/>
              </w:rPr>
              <w:t>90</w:t>
            </w:r>
          </w:p>
        </w:tc>
        <w:tc>
          <w:tcPr>
            <w:tcW w:w="9450" w:type="dxa"/>
            <w:noWrap/>
          </w:tcPr>
          <w:p w:rsidR="00117CFD" w:rsidRPr="00C86A78" w:rsidRDefault="00117CF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ელექტროშემდუღებელი</w:t>
            </w:r>
            <w:proofErr w:type="spellEnd"/>
          </w:p>
        </w:tc>
      </w:tr>
      <w:tr w:rsidR="00AD7CCF" w:rsidRPr="00F879DD" w:rsidTr="007958FE">
        <w:trPr>
          <w:trHeight w:val="144"/>
        </w:trPr>
        <w:tc>
          <w:tcPr>
            <w:tcW w:w="630" w:type="dxa"/>
          </w:tcPr>
          <w:p w:rsidR="00AD7CCF" w:rsidRPr="00C86A78" w:rsidRDefault="00032723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</w:rPr>
            </w:pPr>
            <w:r w:rsidRPr="00C86A78">
              <w:rPr>
                <w:rFonts w:ascii="Sylfaen" w:eastAsia="Times New Roman" w:hAnsi="Sylfaen"/>
                <w:szCs w:val="22"/>
              </w:rPr>
              <w:t>91</w:t>
            </w:r>
          </w:p>
        </w:tc>
        <w:tc>
          <w:tcPr>
            <w:tcW w:w="9450" w:type="dxa"/>
            <w:noWrap/>
          </w:tcPr>
          <w:p w:rsidR="00AD7CCF" w:rsidRPr="00C86A78" w:rsidRDefault="00AD7CCF" w:rsidP="00AD7CCF">
            <w:pPr>
              <w:rPr>
                <w:rFonts w:ascii="Sylfaen" w:hAnsi="Sylfaen" w:cs="Sylfaen"/>
                <w:szCs w:val="22"/>
              </w:rPr>
            </w:pPr>
            <w:proofErr w:type="spellStart"/>
            <w:r w:rsidRPr="00C86A78">
              <w:rPr>
                <w:rFonts w:ascii="Sylfaen" w:hAnsi="Sylfaen"/>
              </w:rPr>
              <w:t>წყლის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სისტემების</w:t>
            </w:r>
            <w:proofErr w:type="spellEnd"/>
            <w:r w:rsidRPr="00C86A78">
              <w:rPr>
                <w:rFonts w:ascii="Sylfaen" w:hAnsi="Sylfaen"/>
              </w:rPr>
              <w:t xml:space="preserve"> (</w:t>
            </w:r>
            <w:proofErr w:type="spellStart"/>
            <w:r w:rsidRPr="00C86A78">
              <w:rPr>
                <w:rFonts w:ascii="Sylfaen" w:hAnsi="Sylfaen"/>
              </w:rPr>
              <w:t>სატუმბი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სადგურების</w:t>
            </w:r>
            <w:proofErr w:type="spellEnd"/>
            <w:r w:rsidRPr="00C86A78">
              <w:rPr>
                <w:rFonts w:ascii="Sylfaen" w:hAnsi="Sylfaen"/>
              </w:rPr>
              <w:t xml:space="preserve">, </w:t>
            </w:r>
            <w:proofErr w:type="spellStart"/>
            <w:r w:rsidRPr="00C86A78">
              <w:rPr>
                <w:rFonts w:ascii="Sylfaen" w:hAnsi="Sylfaen"/>
              </w:rPr>
              <w:t>ქსელების</w:t>
            </w:r>
            <w:proofErr w:type="spellEnd"/>
            <w:r w:rsidRPr="00C86A78">
              <w:rPr>
                <w:rFonts w:ascii="Sylfaen" w:hAnsi="Sylfaen"/>
              </w:rPr>
              <w:t xml:space="preserve">, </w:t>
            </w:r>
            <w:proofErr w:type="spellStart"/>
            <w:r w:rsidRPr="00C86A78">
              <w:rPr>
                <w:rFonts w:ascii="Sylfaen" w:hAnsi="Sylfaen"/>
              </w:rPr>
              <w:t>მაგისტრალების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და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ა.შ</w:t>
            </w:r>
            <w:proofErr w:type="spellEnd"/>
            <w:r w:rsidRPr="00C86A78">
              <w:rPr>
                <w:rFonts w:ascii="Sylfaen" w:hAnsi="Sylfaen"/>
              </w:rPr>
              <w:t xml:space="preserve">.) </w:t>
            </w:r>
            <w:proofErr w:type="spellStart"/>
            <w:r w:rsidRPr="00C86A78">
              <w:rPr>
                <w:rFonts w:ascii="Sylfaen" w:hAnsi="Sylfaen"/>
              </w:rPr>
              <w:t>ჰიდრავლიკური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მოდელირების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სპეციალისტი</w:t>
            </w:r>
            <w:proofErr w:type="spellEnd"/>
          </w:p>
        </w:tc>
      </w:tr>
      <w:tr w:rsidR="00AD7CCF" w:rsidRPr="00F879DD" w:rsidTr="007958FE">
        <w:trPr>
          <w:trHeight w:val="144"/>
        </w:trPr>
        <w:tc>
          <w:tcPr>
            <w:tcW w:w="630" w:type="dxa"/>
          </w:tcPr>
          <w:p w:rsidR="00AD7CCF" w:rsidRPr="00C86A78" w:rsidRDefault="00032723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</w:rPr>
            </w:pPr>
            <w:r w:rsidRPr="00C86A78">
              <w:rPr>
                <w:rFonts w:ascii="Sylfaen" w:eastAsia="Times New Roman" w:hAnsi="Sylfaen"/>
                <w:szCs w:val="22"/>
              </w:rPr>
              <w:t>92</w:t>
            </w:r>
          </w:p>
        </w:tc>
        <w:tc>
          <w:tcPr>
            <w:tcW w:w="9450" w:type="dxa"/>
            <w:noWrap/>
          </w:tcPr>
          <w:p w:rsidR="00AD7CCF" w:rsidRPr="00C86A78" w:rsidRDefault="00AD7CCF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86A78">
              <w:rPr>
                <w:rFonts w:ascii="Sylfaen" w:hAnsi="Sylfaen"/>
              </w:rPr>
              <w:t>საქმისწარმოების</w:t>
            </w:r>
            <w:proofErr w:type="spellEnd"/>
            <w:r w:rsidRPr="00C86A78">
              <w:rPr>
                <w:rFonts w:ascii="Sylfaen" w:hAnsi="Sylfaen"/>
              </w:rPr>
              <w:t xml:space="preserve"> </w:t>
            </w:r>
            <w:proofErr w:type="spellStart"/>
            <w:r w:rsidRPr="00C86A78">
              <w:rPr>
                <w:rFonts w:ascii="Sylfaen" w:hAnsi="Sylfaen"/>
              </w:rPr>
              <w:t>სპეციალისტი</w:t>
            </w:r>
            <w:proofErr w:type="spellEnd"/>
          </w:p>
        </w:tc>
      </w:tr>
      <w:tr w:rsidR="00AD7CCF" w:rsidRPr="00F879DD" w:rsidTr="007958FE">
        <w:trPr>
          <w:trHeight w:val="144"/>
        </w:trPr>
        <w:tc>
          <w:tcPr>
            <w:tcW w:w="630" w:type="dxa"/>
          </w:tcPr>
          <w:p w:rsidR="00AD7CCF" w:rsidRPr="00C86A78" w:rsidRDefault="00032723" w:rsidP="00CD2FC1">
            <w:pPr>
              <w:contextualSpacing/>
              <w:jc w:val="center"/>
              <w:rPr>
                <w:rFonts w:ascii="Sylfaen" w:eastAsia="Times New Roman" w:hAnsi="Sylfaen"/>
                <w:szCs w:val="22"/>
              </w:rPr>
            </w:pPr>
            <w:r w:rsidRPr="00C86A78">
              <w:rPr>
                <w:rFonts w:ascii="Sylfaen" w:eastAsia="Times New Roman" w:hAnsi="Sylfaen"/>
                <w:szCs w:val="22"/>
              </w:rPr>
              <w:t>93</w:t>
            </w:r>
          </w:p>
        </w:tc>
        <w:tc>
          <w:tcPr>
            <w:tcW w:w="9450" w:type="dxa"/>
            <w:noWrap/>
          </w:tcPr>
          <w:p w:rsidR="00AD7CCF" w:rsidRPr="00C86A78" w:rsidRDefault="00AC49D7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ლო</w:t>
            </w:r>
            <w:proofErr w:type="spellEnd"/>
            <w:r>
              <w:rPr>
                <w:rFonts w:ascii="Sylfaen" w:hAnsi="Sylfaen"/>
                <w:lang w:val="ka-GE"/>
              </w:rPr>
              <w:t>ჯ</w:t>
            </w:r>
            <w:proofErr w:type="spellStart"/>
            <w:r w:rsidR="00AD7CCF" w:rsidRPr="00C86A78">
              <w:rPr>
                <w:rFonts w:ascii="Sylfaen" w:hAnsi="Sylfaen"/>
              </w:rPr>
              <w:t>ისტიკის</w:t>
            </w:r>
            <w:proofErr w:type="spellEnd"/>
            <w:r w:rsidR="00AD7CCF" w:rsidRPr="00C86A78">
              <w:rPr>
                <w:rFonts w:ascii="Sylfaen" w:hAnsi="Sylfaen"/>
              </w:rPr>
              <w:t xml:space="preserve"> </w:t>
            </w:r>
            <w:proofErr w:type="spellStart"/>
            <w:r w:rsidR="00AD7CCF" w:rsidRPr="00C86A78">
              <w:rPr>
                <w:rFonts w:ascii="Sylfaen" w:hAnsi="Sylfaen"/>
              </w:rPr>
              <w:t>სპეციალისტი</w:t>
            </w:r>
            <w:proofErr w:type="spellEnd"/>
          </w:p>
        </w:tc>
      </w:tr>
    </w:tbl>
    <w:p w:rsidR="00D93253" w:rsidRDefault="00D93253" w:rsidP="00CD2FC1">
      <w:pPr>
        <w:spacing w:line="240" w:lineRule="auto"/>
        <w:contextualSpacing/>
        <w:rPr>
          <w:rFonts w:ascii="Sylfaen" w:hAnsi="Sylfaen"/>
          <w:lang w:val="ka-GE"/>
        </w:rPr>
      </w:pPr>
    </w:p>
    <w:p w:rsidR="00535BC8" w:rsidRDefault="00535BC8" w:rsidP="00CD2FC1">
      <w:pPr>
        <w:spacing w:line="240" w:lineRule="auto"/>
        <w:contextualSpacing/>
        <w:rPr>
          <w:rFonts w:ascii="Sylfaen" w:hAnsi="Sylfaen"/>
          <w:lang w:val="ka-GE"/>
        </w:rPr>
      </w:pPr>
    </w:p>
    <w:p w:rsidR="00535BC8" w:rsidRPr="00535BC8" w:rsidRDefault="00E3322B" w:rsidP="00CD2FC1">
      <w:pPr>
        <w:spacing w:line="240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sectPr w:rsidR="00535BC8" w:rsidRPr="00535BC8" w:rsidSect="0062051E">
      <w:headerReference w:type="default" r:id="rId8"/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8A" w:rsidRDefault="00B7468A" w:rsidP="00DF3823">
      <w:pPr>
        <w:spacing w:after="0" w:line="240" w:lineRule="auto"/>
      </w:pPr>
      <w:r>
        <w:separator/>
      </w:r>
    </w:p>
  </w:endnote>
  <w:endnote w:type="continuationSeparator" w:id="0">
    <w:p w:rsidR="00B7468A" w:rsidRDefault="00B7468A" w:rsidP="00DF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8A" w:rsidRDefault="00B7468A" w:rsidP="00DF3823">
      <w:pPr>
        <w:spacing w:after="0" w:line="240" w:lineRule="auto"/>
      </w:pPr>
      <w:r>
        <w:separator/>
      </w:r>
    </w:p>
  </w:footnote>
  <w:footnote w:type="continuationSeparator" w:id="0">
    <w:p w:rsidR="00B7468A" w:rsidRDefault="00B7468A" w:rsidP="00DF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23" w:rsidRDefault="00DF3823" w:rsidP="00C579CA">
    <w:pPr>
      <w:pStyle w:val="Header"/>
      <w:ind w:left="720"/>
      <w:rPr>
        <w:rFonts w:ascii="Sylfaen" w:hAnsi="Sylfaen"/>
        <w:b/>
        <w:lang w:val="ka-GE"/>
      </w:rPr>
    </w:pPr>
  </w:p>
  <w:p w:rsidR="00DF3823" w:rsidRPr="00DF3823" w:rsidRDefault="00DF3823" w:rsidP="00DF3823">
    <w:pPr>
      <w:pStyle w:val="Header"/>
      <w:jc w:val="right"/>
      <w:rPr>
        <w:rFonts w:ascii="Sylfaen" w:hAnsi="Sylfaen"/>
        <w:b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4C72"/>
    <w:multiLevelType w:val="hybridMultilevel"/>
    <w:tmpl w:val="6108F6B2"/>
    <w:lvl w:ilvl="0" w:tplc="79A651BE">
      <w:start w:val="1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9863625"/>
    <w:multiLevelType w:val="hybridMultilevel"/>
    <w:tmpl w:val="A12ED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210B8"/>
    <w:multiLevelType w:val="hybridMultilevel"/>
    <w:tmpl w:val="D570DB8C"/>
    <w:lvl w:ilvl="0" w:tplc="C12C3F4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BCB0AF2"/>
    <w:multiLevelType w:val="hybridMultilevel"/>
    <w:tmpl w:val="E53CBA62"/>
    <w:lvl w:ilvl="0" w:tplc="D2C09A2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F7BA9"/>
    <w:multiLevelType w:val="hybridMultilevel"/>
    <w:tmpl w:val="943074D0"/>
    <w:lvl w:ilvl="0" w:tplc="77DC9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C0"/>
    <w:rsid w:val="0001250C"/>
    <w:rsid w:val="00032723"/>
    <w:rsid w:val="0003793B"/>
    <w:rsid w:val="00094159"/>
    <w:rsid w:val="000B2619"/>
    <w:rsid w:val="00117CFD"/>
    <w:rsid w:val="00132ABC"/>
    <w:rsid w:val="0015336C"/>
    <w:rsid w:val="00165EF1"/>
    <w:rsid w:val="00193C9F"/>
    <w:rsid w:val="001D079B"/>
    <w:rsid w:val="00201FA2"/>
    <w:rsid w:val="00212599"/>
    <w:rsid w:val="002B646B"/>
    <w:rsid w:val="002D0526"/>
    <w:rsid w:val="003020C1"/>
    <w:rsid w:val="00355009"/>
    <w:rsid w:val="003C5072"/>
    <w:rsid w:val="003F0B70"/>
    <w:rsid w:val="00463244"/>
    <w:rsid w:val="00523D2E"/>
    <w:rsid w:val="00535BC8"/>
    <w:rsid w:val="005914C3"/>
    <w:rsid w:val="00591A5F"/>
    <w:rsid w:val="005B0DCB"/>
    <w:rsid w:val="005B2AEF"/>
    <w:rsid w:val="005B5809"/>
    <w:rsid w:val="005D09C1"/>
    <w:rsid w:val="0062051E"/>
    <w:rsid w:val="006319BF"/>
    <w:rsid w:val="006F4B93"/>
    <w:rsid w:val="007166FB"/>
    <w:rsid w:val="00721F9F"/>
    <w:rsid w:val="0073342F"/>
    <w:rsid w:val="00760E5E"/>
    <w:rsid w:val="00762C12"/>
    <w:rsid w:val="0078096E"/>
    <w:rsid w:val="007958FE"/>
    <w:rsid w:val="007D44A4"/>
    <w:rsid w:val="007E34F1"/>
    <w:rsid w:val="007E4100"/>
    <w:rsid w:val="00813AF2"/>
    <w:rsid w:val="008B3272"/>
    <w:rsid w:val="008D0393"/>
    <w:rsid w:val="008D42D5"/>
    <w:rsid w:val="00962343"/>
    <w:rsid w:val="00983747"/>
    <w:rsid w:val="009A3FDE"/>
    <w:rsid w:val="00A105AC"/>
    <w:rsid w:val="00A875CC"/>
    <w:rsid w:val="00A9011F"/>
    <w:rsid w:val="00AC49D7"/>
    <w:rsid w:val="00AD7CCF"/>
    <w:rsid w:val="00AE40AA"/>
    <w:rsid w:val="00AF0403"/>
    <w:rsid w:val="00AF1B9E"/>
    <w:rsid w:val="00AF29C0"/>
    <w:rsid w:val="00B65F6B"/>
    <w:rsid w:val="00B6626B"/>
    <w:rsid w:val="00B66828"/>
    <w:rsid w:val="00B7468A"/>
    <w:rsid w:val="00BB17A8"/>
    <w:rsid w:val="00BD7A03"/>
    <w:rsid w:val="00BF255A"/>
    <w:rsid w:val="00C021C4"/>
    <w:rsid w:val="00C074A6"/>
    <w:rsid w:val="00C31B05"/>
    <w:rsid w:val="00C45C3C"/>
    <w:rsid w:val="00C579CA"/>
    <w:rsid w:val="00C86A78"/>
    <w:rsid w:val="00CC46D7"/>
    <w:rsid w:val="00CD2FC1"/>
    <w:rsid w:val="00CF0CA1"/>
    <w:rsid w:val="00D017D3"/>
    <w:rsid w:val="00D15640"/>
    <w:rsid w:val="00D16F19"/>
    <w:rsid w:val="00D31ABC"/>
    <w:rsid w:val="00D70C2F"/>
    <w:rsid w:val="00D819EC"/>
    <w:rsid w:val="00D93253"/>
    <w:rsid w:val="00DB572D"/>
    <w:rsid w:val="00DF3823"/>
    <w:rsid w:val="00E3322B"/>
    <w:rsid w:val="00E60DFA"/>
    <w:rsid w:val="00EF2660"/>
    <w:rsid w:val="00F03D6F"/>
    <w:rsid w:val="00F17440"/>
    <w:rsid w:val="00F322C1"/>
    <w:rsid w:val="00F522FE"/>
    <w:rsid w:val="00F80117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33C8ED-8FA8-436E-AE6A-6211EFB6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93B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2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23"/>
    <w:rPr>
      <w:rFonts w:ascii="Calibri" w:eastAsia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F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23"/>
    <w:rPr>
      <w:rFonts w:ascii="Calibri" w:eastAsia="Calibri" w:hAnsi="Calibri" w:cs="Times New Roman"/>
      <w:szCs w:val="20"/>
    </w:rPr>
  </w:style>
  <w:style w:type="table" w:styleId="TableGrid">
    <w:name w:val="Table Grid"/>
    <w:basedOn w:val="TableNormal"/>
    <w:uiPriority w:val="59"/>
    <w:rsid w:val="0071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9E36-2256-4AD7-90F1-268C06DC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თეა კევლიშვილი</cp:lastModifiedBy>
  <cp:revision>3</cp:revision>
  <cp:lastPrinted>2017-04-25T13:09:00Z</cp:lastPrinted>
  <dcterms:created xsi:type="dcterms:W3CDTF">2017-05-02T06:23:00Z</dcterms:created>
  <dcterms:modified xsi:type="dcterms:W3CDTF">2017-05-02T06:24:00Z</dcterms:modified>
</cp:coreProperties>
</file>