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D0" w:rsidRDefault="00C366D0" w:rsidP="00C366D0">
      <w:pPr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პროექტის სტანდარტი</w:t>
      </w:r>
      <w:r>
        <w:rPr>
          <w:rFonts w:ascii="Sylfaen" w:hAnsi="Sylfaen"/>
        </w:rPr>
        <w:t xml:space="preserve"> (Benchmarks)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 უნდა აკმაყოფილებდეს შემდეგ მოთხოვნებს:</w:t>
      </w:r>
    </w:p>
    <w:p w:rsidR="001C1B6E" w:rsidRPr="00905F32" w:rsidRDefault="00C366D0" w:rsidP="00905F3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უნდა შეესაბამებოდეს იუნესკოს კომპეტენციის სფეროებს და პროგრამულ პრიორიტეტებს (მოკლე ინფორმაცია </w:t>
      </w:r>
      <w:r w:rsidR="000D6240">
        <w:rPr>
          <w:rFonts w:ascii="Sylfaen" w:hAnsi="Sylfaen"/>
          <w:lang w:val="ka-GE"/>
        </w:rPr>
        <w:t>სტრატეგიული</w:t>
      </w:r>
      <w:r>
        <w:rPr>
          <w:rFonts w:ascii="Sylfaen" w:hAnsi="Sylfaen"/>
          <w:lang w:val="ka-GE"/>
        </w:rPr>
        <w:t xml:space="preserve"> პრიორიტეტების შესახებ იხილეთ </w:t>
      </w:r>
      <w:r w:rsidR="000D6240">
        <w:rPr>
          <w:rFonts w:ascii="Sylfaen" w:hAnsi="Sylfaen"/>
          <w:lang w:val="ka-GE"/>
        </w:rPr>
        <w:t xml:space="preserve">ბმულზე </w:t>
      </w:r>
      <w:hyperlink r:id="rId5" w:history="1">
        <w:r w:rsidR="000D6240" w:rsidRPr="00D952A8">
          <w:rPr>
            <w:rStyle w:val="Hyperlink"/>
            <w:rFonts w:ascii="Sylfaen" w:hAnsi="Sylfaen"/>
            <w:lang w:val="ka-GE"/>
          </w:rPr>
          <w:t>http://unesdoc.unesco.org/images/0024/002477/247747e.pdf</w:t>
        </w:r>
      </w:hyperlink>
      <w:r w:rsidR="000D6240">
        <w:rPr>
          <w:rFonts w:ascii="Sylfaen" w:hAnsi="Sylfaen"/>
          <w:lang w:val="ka-GE"/>
        </w:rPr>
        <w:t xml:space="preserve"> (გვ. 20-დან)</w:t>
      </w:r>
      <w:r>
        <w:rPr>
          <w:rFonts w:ascii="Sylfaen" w:hAnsi="Sylfaen"/>
          <w:lang w:val="ka-GE"/>
        </w:rPr>
        <w:t xml:space="preserve">, </w:t>
      </w:r>
      <w:r w:rsidRPr="000D6240">
        <w:rPr>
          <w:rFonts w:ascii="Sylfaen" w:hAnsi="Sylfaen" w:cs="Sylfaen"/>
          <w:lang w:val="ka-GE"/>
        </w:rPr>
        <w:t>ხოლო</w:t>
      </w:r>
      <w:r w:rsidRPr="000D6240">
        <w:rPr>
          <w:rFonts w:ascii="Sylfaen" w:hAnsi="Sylfaen"/>
          <w:lang w:val="ka-GE"/>
        </w:rPr>
        <w:t xml:space="preserve"> სრული ინფორმაცია მოცემულია იუნესკოს დოკუმენტში</w:t>
      </w:r>
      <w:r w:rsidR="00241CA7" w:rsidRPr="000D6240">
        <w:rPr>
          <w:rFonts w:ascii="Sylfaen" w:hAnsi="Sylfaen"/>
          <w:lang w:val="ka-GE"/>
        </w:rPr>
        <w:t xml:space="preserve"> 39</w:t>
      </w:r>
      <w:r w:rsidRPr="000D6240">
        <w:rPr>
          <w:rFonts w:ascii="Sylfaen" w:hAnsi="Sylfaen"/>
          <w:lang w:val="ka-GE"/>
        </w:rPr>
        <w:t xml:space="preserve">C/5 მისამართზე </w:t>
      </w:r>
      <w:hyperlink r:id="rId6" w:history="1">
        <w:r w:rsidR="00BB57CD" w:rsidRPr="000D6240">
          <w:rPr>
            <w:rStyle w:val="Hyperlink"/>
            <w:rFonts w:ascii="Sylfaen" w:hAnsi="Sylfaen"/>
            <w:lang w:val="ka-GE"/>
          </w:rPr>
          <w:t>http://unesdoc.unesco.org/images/0026/002616/261648e.pdf</w:t>
        </w:r>
      </w:hyperlink>
    </w:p>
    <w:p w:rsidR="00C366D0" w:rsidRDefault="00C366D0" w:rsidP="00C366D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სასურველია</w:t>
      </w:r>
      <w:r>
        <w:rPr>
          <w:rFonts w:ascii="Sylfaen" w:hAnsi="Sylfaen"/>
          <w:lang w:val="ka-GE"/>
        </w:rPr>
        <w:t>, რომ პროექტი ითვალისწინებდეს იუნესკოს გლობალურ პრიორიტეტს - გენდერული თან</w:t>
      </w:r>
      <w:r w:rsidR="00CE472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სწორობა და აქცენტი კეთდებოდეს გოგონებისა და ქალების მონაწილეობაზე;</w:t>
      </w:r>
    </w:p>
    <w:p w:rsidR="00C366D0" w:rsidRDefault="00C366D0" w:rsidP="00C366D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უნდა ემსახურებოდეს კულტურათაშორისი დიალოგისა და ხალხთა შორის ურთიერთობების გაღრმავებას და არ ანიჭებდეს რაიმე სახის უპირატესობას სპეციფიურ პოლიტიკურ თუ რელიგიურ ჯგუფებს;</w:t>
      </w:r>
    </w:p>
    <w:p w:rsidR="00C366D0" w:rsidRDefault="00C366D0" w:rsidP="00C366D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პროექტი</w:t>
      </w:r>
      <w:r>
        <w:rPr>
          <w:rFonts w:ascii="Sylfaen" w:hAnsi="Sylfaen"/>
          <w:lang w:val="ka-GE"/>
        </w:rPr>
        <w:t xml:space="preserve"> უნდა ემსახურებოდეს იუნესკოს პოპულარიზაც</w:t>
      </w:r>
      <w:r w:rsidR="00CE472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ას ქვეყანაში.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პროექტში შეტანილი ინფორმაცია უნდა მოიცავდეს: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შინაარსის შესაბამის ზუსტ დასახელებას;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ძირითად მიზნებს;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</w:t>
      </w:r>
      <w:r w:rsidR="001C1B6E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 xml:space="preserve">ტის შესაბამისობას დოკუმენტის </w:t>
      </w:r>
      <w:r w:rsidR="000D6240">
        <w:rPr>
          <w:rFonts w:ascii="Sylfaen" w:hAnsi="Sylfaen"/>
          <w:lang w:val="ka-GE"/>
        </w:rPr>
        <w:t>39</w:t>
      </w:r>
      <w:r w:rsidR="00905F32">
        <w:rPr>
          <w:rFonts w:ascii="Sylfaen" w:hAnsi="Sylfaen"/>
          <w:lang w:val="ka-GE"/>
        </w:rPr>
        <w:t xml:space="preserve">C/5 </w:t>
      </w:r>
      <w:bookmarkStart w:id="0" w:name="_GoBack"/>
      <w:bookmarkEnd w:id="0"/>
      <w:r>
        <w:rPr>
          <w:rFonts w:ascii="Sylfaen" w:hAnsi="Sylfaen"/>
          <w:lang w:val="ka-GE"/>
        </w:rPr>
        <w:t>-ის შესაბამის პარაგრაფთან (</w:t>
      </w:r>
      <w:proofErr w:type="spellStart"/>
      <w:r>
        <w:rPr>
          <w:rFonts w:ascii="Sylfaen" w:hAnsi="Sylfaen"/>
          <w:lang w:val="ka-GE"/>
        </w:rPr>
        <w:t>სააპლიკაციო</w:t>
      </w:r>
      <w:proofErr w:type="spellEnd"/>
      <w:r>
        <w:rPr>
          <w:rFonts w:ascii="Sylfaen" w:hAnsi="Sylfaen"/>
          <w:lang w:val="ka-GE"/>
        </w:rPr>
        <w:t xml:space="preserve"> ფორმის მე-6 პუნქტში უნდა მიეთითოს დოკუმენტის შესაბამისი პარაგრაფის ნომერი);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დაწესებულების სახელწოდებას და სტატუსს, რომელიც იქნება პასუხისმგებელი პროექტის შესრულებაზე;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აღწერას, რაც გულისხმობს  პროექტით გათვალისწინებული ღონისძიებების დეტალურ აღწერას, პროექტის შესრულების თარიღებს და მოსალოდნელ შედეგებს;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შესრულების ზუსტ ადგილს (ქალაქი, სოფელი და </w:t>
      </w:r>
      <w:proofErr w:type="spellStart"/>
      <w:r>
        <w:rPr>
          <w:rFonts w:ascii="Sylfaen" w:hAnsi="Sylfaen"/>
          <w:lang w:val="ka-GE"/>
        </w:rPr>
        <w:t>ა.შ</w:t>
      </w:r>
      <w:proofErr w:type="spellEnd"/>
      <w:r>
        <w:rPr>
          <w:rFonts w:ascii="Sylfaen" w:hAnsi="Sylfaen"/>
          <w:lang w:val="ka-GE"/>
        </w:rPr>
        <w:t>.);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ინფორმაციას პროექტის ბენეფიციარების/სამიზნე ჯგუფების (ახალგაზრდები, ქალები, სტუდენტები, ხელოვანები და </w:t>
      </w:r>
      <w:proofErr w:type="spellStart"/>
      <w:r>
        <w:rPr>
          <w:rFonts w:ascii="Sylfaen" w:hAnsi="Sylfaen"/>
          <w:lang w:val="ka-GE"/>
        </w:rPr>
        <w:t>ა.შ</w:t>
      </w:r>
      <w:proofErr w:type="spellEnd"/>
      <w:r>
        <w:rPr>
          <w:rFonts w:ascii="Sylfaen" w:hAnsi="Sylfaen"/>
          <w:lang w:val="ka-GE"/>
        </w:rPr>
        <w:t xml:space="preserve">) </w:t>
      </w:r>
      <w:r w:rsidR="00CE4721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ესახებ;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ინფორმაციას პროექტის შემსრულებლის პარტნიორული ორგანიზაციების და ჯგუფების შესახებ (კერძო და/თუ სახელმწიფო);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ბიუჯეტის და ხარჯების დეტალურ აღწერას;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</w:t>
      </w:r>
      <w:r w:rsidR="00CE4721">
        <w:rPr>
          <w:rFonts w:ascii="Sylfaen" w:hAnsi="Sylfaen"/>
          <w:lang w:val="ka-GE"/>
        </w:rPr>
        <w:t>ორ</w:t>
      </w:r>
      <w:r>
        <w:rPr>
          <w:rFonts w:ascii="Sylfaen" w:hAnsi="Sylfaen"/>
          <w:lang w:val="ka-GE"/>
        </w:rPr>
        <w:t>მაციას პროექტში წევრი ქვეყნის ან სხვა რომელიმე დაწესებულების თანამონაწილეობის შესახებ;</w:t>
      </w:r>
    </w:p>
    <w:p w:rsidR="00C366D0" w:rsidRDefault="00C366D0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დეტალურ სამუშაო გეგმას, მონაწილეთა სიას, კონფერენციისა თუ </w:t>
      </w:r>
      <w:proofErr w:type="spellStart"/>
      <w:r>
        <w:rPr>
          <w:rFonts w:ascii="Sylfaen" w:hAnsi="Sylfaen"/>
          <w:lang w:val="ka-GE"/>
        </w:rPr>
        <w:t>ვორქშოპის</w:t>
      </w:r>
      <w:proofErr w:type="spellEnd"/>
      <w:r>
        <w:rPr>
          <w:rFonts w:ascii="Sylfaen" w:hAnsi="Sylfaen"/>
          <w:lang w:val="ka-GE"/>
        </w:rPr>
        <w:t xml:space="preserve"> პროგრამას, ინფორმაციას პუბლიკაციების (ენა, რაოდენობა, გავრცელება)შესახებ.</w:t>
      </w:r>
    </w:p>
    <w:p w:rsidR="00C366D0" w:rsidRDefault="00CE4721" w:rsidP="00C366D0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5,000</w:t>
      </w:r>
      <w:r w:rsidR="00C366D0">
        <w:rPr>
          <w:rFonts w:ascii="Sylfaen" w:hAnsi="Sylfaen"/>
          <w:lang w:val="ka-GE"/>
        </w:rPr>
        <w:t xml:space="preserve"> </w:t>
      </w:r>
      <w:proofErr w:type="spellStart"/>
      <w:r w:rsidR="00C366D0">
        <w:rPr>
          <w:rFonts w:ascii="Sylfaen" w:hAnsi="Sylfaen"/>
          <w:lang w:val="ka-GE"/>
        </w:rPr>
        <w:t>ა.შ.შ</w:t>
      </w:r>
      <w:proofErr w:type="spellEnd"/>
      <w:r w:rsidR="00C366D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366D0">
        <w:rPr>
          <w:rFonts w:ascii="Sylfaen" w:hAnsi="Sylfaen"/>
          <w:lang w:val="ka-GE"/>
        </w:rPr>
        <w:t>დოლარზე მეტი ღირებულების საქონლის/მომსახურების  შეძენის შემთხვევაში, აუცილებელია  მინიმუმ სამი   შეთავაზების (ინვოისი) წარმოდგენა;</w:t>
      </w:r>
    </w:p>
    <w:p w:rsidR="00C366D0" w:rsidRDefault="00C366D0" w:rsidP="00C366D0">
      <w:pPr>
        <w:pStyle w:val="ListParagraph"/>
        <w:jc w:val="both"/>
        <w:rPr>
          <w:rFonts w:ascii="Sylfaen" w:hAnsi="Sylfaen"/>
          <w:lang w:val="ka-GE"/>
        </w:rPr>
      </w:pPr>
    </w:p>
    <w:p w:rsidR="00C366D0" w:rsidRDefault="00C366D0" w:rsidP="00C366D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გთხოვთ მიაქციოთ ყურადღება, რომ </w:t>
      </w:r>
      <w:proofErr w:type="spellStart"/>
      <w:r>
        <w:rPr>
          <w:rFonts w:ascii="Sylfaen" w:hAnsi="Sylfaen"/>
          <w:lang w:val="ka-GE"/>
        </w:rPr>
        <w:t>სააპლიკაციო</w:t>
      </w:r>
      <w:proofErr w:type="spellEnd"/>
      <w:r>
        <w:rPr>
          <w:rFonts w:ascii="Sylfaen" w:hAnsi="Sylfaen"/>
          <w:lang w:val="ka-GE"/>
        </w:rPr>
        <w:t xml:space="preserve"> ფორმის მე-2 პუნქტის ბოლო გრაფას (</w:t>
      </w:r>
      <w:r>
        <w:rPr>
          <w:rFonts w:ascii="Sylfaen" w:hAnsi="Sylfaen"/>
        </w:rPr>
        <w:t xml:space="preserve">priority number) </w:t>
      </w:r>
      <w:r>
        <w:rPr>
          <w:rFonts w:ascii="Sylfaen" w:hAnsi="Sylfaen"/>
          <w:lang w:val="ka-GE"/>
        </w:rPr>
        <w:t>ავსებს  ეროვნული კომისიის სამდივნო.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</w:p>
    <w:p w:rsidR="00C366D0" w:rsidRDefault="00C366D0" w:rsidP="00C366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აღჭურვილობა, რომლის შეძენას იუნესკო არ აფინანსებს: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ავეჯი, ტელე-ვიდეო აპარატურა, კომპიუტერული პროგრამები და სენსორული მონიტორის მქონე აპარატურა, საყოფაცხოვრებო ტექნიკა, დამხმარე მოწყობილობა (მყარი დისკი, პრინტერი, </w:t>
      </w:r>
      <w:r>
        <w:rPr>
          <w:rFonts w:ascii="Sylfaen" w:hAnsi="Sylfaen"/>
        </w:rPr>
        <w:t>USB</w:t>
      </w:r>
      <w:r>
        <w:rPr>
          <w:rFonts w:ascii="Sylfaen" w:hAnsi="Sylfaen"/>
          <w:lang w:val="ka-GE"/>
        </w:rPr>
        <w:t xml:space="preserve"> მეხსიერების ბარათი), საოფისე აღჭურვილობა (</w:t>
      </w:r>
      <w:proofErr w:type="spellStart"/>
      <w:r>
        <w:rPr>
          <w:rFonts w:ascii="Sylfaen" w:hAnsi="Sylfaen"/>
          <w:lang w:val="ka-GE"/>
        </w:rPr>
        <w:t>კარტრიჯი</w:t>
      </w:r>
      <w:proofErr w:type="spellEnd"/>
      <w:r>
        <w:rPr>
          <w:rFonts w:ascii="Sylfaen" w:hAnsi="Sylfaen"/>
          <w:lang w:val="ka-GE"/>
        </w:rPr>
        <w:t xml:space="preserve">, ქაღალდი და </w:t>
      </w:r>
      <w:proofErr w:type="spellStart"/>
      <w:r>
        <w:rPr>
          <w:rFonts w:ascii="Sylfaen" w:hAnsi="Sylfaen"/>
          <w:lang w:val="ka-GE"/>
        </w:rPr>
        <w:t>ა.შ</w:t>
      </w:r>
      <w:proofErr w:type="spellEnd"/>
      <w:r>
        <w:rPr>
          <w:rFonts w:ascii="Sylfaen" w:hAnsi="Sylfaen"/>
          <w:lang w:val="ka-GE"/>
        </w:rPr>
        <w:t>).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გთხოვთ</w:t>
      </w:r>
      <w:r>
        <w:rPr>
          <w:rFonts w:ascii="Sylfaen" w:hAnsi="Sylfaen"/>
          <w:lang w:val="ka-GE"/>
        </w:rPr>
        <w:t xml:space="preserve"> გაითვალისწინოთ, რომ იუნესკო არ აფინანსებს ადმინისტრაციულ ხარჯებს და სატრანსპორტო საშუალებების შეძენას.</w:t>
      </w:r>
    </w:p>
    <w:p w:rsidR="00C366D0" w:rsidRDefault="00C366D0" w:rsidP="00C366D0">
      <w:pPr>
        <w:jc w:val="both"/>
        <w:rPr>
          <w:rFonts w:ascii="Sylfaen" w:hAnsi="Sylfaen"/>
          <w:lang w:val="ka-GE"/>
        </w:rPr>
      </w:pPr>
    </w:p>
    <w:p w:rsidR="00C366D0" w:rsidRDefault="00C366D0" w:rsidP="00C366D0">
      <w:pPr>
        <w:jc w:val="both"/>
        <w:rPr>
          <w:rFonts w:ascii="Sylfaen" w:hAnsi="Sylfaen"/>
          <w:lang w:val="ka-GE"/>
        </w:rPr>
      </w:pPr>
    </w:p>
    <w:p w:rsidR="00C366D0" w:rsidRDefault="00C366D0" w:rsidP="00C366D0">
      <w:pPr>
        <w:rPr>
          <w:rFonts w:ascii="Sylfaen" w:hAnsi="Sylfaen"/>
          <w:lang w:val="ka-GE"/>
        </w:rPr>
      </w:pPr>
    </w:p>
    <w:p w:rsidR="00C366D0" w:rsidRDefault="00C366D0" w:rsidP="00C366D0">
      <w:pPr>
        <w:rPr>
          <w:rFonts w:ascii="Sylfaen" w:hAnsi="Sylfaen"/>
          <w:lang w:val="ka-GE"/>
        </w:rPr>
      </w:pPr>
    </w:p>
    <w:p w:rsidR="007D0E1B" w:rsidRDefault="007D0E1B"/>
    <w:sectPr w:rsidR="007D0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04EE7"/>
    <w:multiLevelType w:val="hybridMultilevel"/>
    <w:tmpl w:val="79B8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44F96"/>
    <w:multiLevelType w:val="hybridMultilevel"/>
    <w:tmpl w:val="0AF8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D0"/>
    <w:rsid w:val="000D6240"/>
    <w:rsid w:val="00106044"/>
    <w:rsid w:val="001C1B6E"/>
    <w:rsid w:val="00241CA7"/>
    <w:rsid w:val="00503B7E"/>
    <w:rsid w:val="007D0E1B"/>
    <w:rsid w:val="00831C5B"/>
    <w:rsid w:val="00905F32"/>
    <w:rsid w:val="00BB57CD"/>
    <w:rsid w:val="00C366D0"/>
    <w:rsid w:val="00CE4721"/>
    <w:rsid w:val="00F9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7A1C4-4CFC-48AE-A65D-6482DEA9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6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66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1C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esdoc.unesco.org/images/0026/002616/261648e.pdf" TargetMode="External"/><Relationship Id="rId5" Type="http://schemas.openxmlformats.org/officeDocument/2006/relationships/hyperlink" Target="http://unesdoc.unesco.org/images/0024/002477/247747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Meskhi</dc:creator>
  <cp:keywords/>
  <dc:description/>
  <cp:lastModifiedBy>Lali Meskhi</cp:lastModifiedBy>
  <cp:revision>8</cp:revision>
  <dcterms:created xsi:type="dcterms:W3CDTF">2017-12-21T10:39:00Z</dcterms:created>
  <dcterms:modified xsi:type="dcterms:W3CDTF">2018-06-12T11:39:00Z</dcterms:modified>
</cp:coreProperties>
</file>